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D0D" w:rsidRDefault="008C0D0D" w:rsidP="00EF33D6">
      <w:pPr>
        <w:spacing w:after="240" w:line="276" w:lineRule="auto"/>
        <w:rPr>
          <w:rFonts w:ascii="Calibri" w:hAnsi="Calibri"/>
          <w:b/>
          <w:sz w:val="22"/>
        </w:rPr>
      </w:pPr>
      <w:r>
        <w:rPr>
          <w:rFonts w:ascii="Calibri" w:hAnsi="Calibri"/>
          <w:b/>
          <w:sz w:val="22"/>
        </w:rPr>
        <w:t>Bilan scientifique du Programme Formation Recherche  « </w:t>
      </w:r>
      <w:r w:rsidRPr="00696A87">
        <w:rPr>
          <w:rFonts w:ascii="Calibri" w:hAnsi="Calibri"/>
          <w:b/>
          <w:sz w:val="22"/>
        </w:rPr>
        <w:t>Co-présences dramatiques, théâtrales et sociales : (Dé)constructions de l'altérité culturelle dans les arts de la scène (XIXe-XXIe siècles)</w:t>
      </w:r>
      <w:r>
        <w:rPr>
          <w:rFonts w:ascii="Calibri" w:hAnsi="Calibri"/>
          <w:b/>
          <w:sz w:val="22"/>
        </w:rPr>
        <w:t> » (2021-2023).</w:t>
      </w:r>
    </w:p>
    <w:p w:rsidR="008C0D0D" w:rsidRPr="008C0D0D" w:rsidRDefault="008C0D0D" w:rsidP="00EF33D6">
      <w:pPr>
        <w:spacing w:after="240" w:line="276" w:lineRule="auto"/>
        <w:rPr>
          <w:rFonts w:ascii="Calibri" w:hAnsi="Calibri"/>
          <w:sz w:val="22"/>
        </w:rPr>
      </w:pPr>
      <w:r w:rsidRPr="008C0D0D">
        <w:rPr>
          <w:rFonts w:ascii="Calibri" w:hAnsi="Calibri"/>
          <w:sz w:val="22"/>
        </w:rPr>
        <w:t>Responsables scienti</w:t>
      </w:r>
      <w:r>
        <w:rPr>
          <w:rFonts w:ascii="Calibri" w:hAnsi="Calibri"/>
          <w:sz w:val="22"/>
        </w:rPr>
        <w:t>fi</w:t>
      </w:r>
      <w:r w:rsidRPr="008C0D0D">
        <w:rPr>
          <w:rFonts w:ascii="Calibri" w:hAnsi="Calibri"/>
          <w:sz w:val="22"/>
        </w:rPr>
        <w:t>ques : Emmanuel Béhague (U</w:t>
      </w:r>
      <w:r w:rsidR="00913F62">
        <w:rPr>
          <w:rFonts w:ascii="Calibri" w:hAnsi="Calibri"/>
          <w:sz w:val="22"/>
        </w:rPr>
        <w:t>niversité de Strasbourg), Marc L</w:t>
      </w:r>
      <w:r w:rsidRPr="008C0D0D">
        <w:rPr>
          <w:rFonts w:ascii="Calibri" w:hAnsi="Calibri"/>
          <w:sz w:val="22"/>
        </w:rPr>
        <w:t xml:space="preserve">acheny </w:t>
      </w:r>
      <w:r w:rsidR="00A40297">
        <w:rPr>
          <w:rFonts w:ascii="Calibri" w:hAnsi="Calibri"/>
          <w:sz w:val="22"/>
        </w:rPr>
        <w:t xml:space="preserve">et Marie Urban </w:t>
      </w:r>
      <w:r w:rsidRPr="008C0D0D">
        <w:rPr>
          <w:rFonts w:ascii="Calibri" w:hAnsi="Calibri"/>
          <w:sz w:val="22"/>
        </w:rPr>
        <w:t>(Université de Lorraine), Romana Weiershausen (Universität des Saarlandes)</w:t>
      </w:r>
    </w:p>
    <w:p w:rsidR="002813E8" w:rsidRDefault="002813E8" w:rsidP="00EF33D6">
      <w:pPr>
        <w:spacing w:line="276" w:lineRule="auto"/>
        <w:jc w:val="both"/>
        <w:rPr>
          <w:rFonts w:ascii="Calibri" w:hAnsi="Calibri"/>
          <w:b/>
          <w:sz w:val="22"/>
        </w:rPr>
      </w:pPr>
    </w:p>
    <w:p w:rsidR="00EF33D6" w:rsidRDefault="00EF33D6" w:rsidP="00EF33D6">
      <w:pPr>
        <w:spacing w:line="276" w:lineRule="auto"/>
        <w:jc w:val="both"/>
        <w:rPr>
          <w:rFonts w:ascii="Calibri" w:hAnsi="Calibri"/>
          <w:b/>
          <w:sz w:val="22"/>
        </w:rPr>
      </w:pPr>
    </w:p>
    <w:p w:rsidR="00913F62" w:rsidRDefault="002813E8" w:rsidP="00EF33D6">
      <w:pPr>
        <w:spacing w:line="276" w:lineRule="auto"/>
        <w:jc w:val="both"/>
        <w:rPr>
          <w:rFonts w:asciiTheme="minorHAnsi" w:hAnsiTheme="minorHAnsi" w:cstheme="minorHAnsi"/>
          <w:sz w:val="20"/>
        </w:rPr>
      </w:pPr>
      <w:r w:rsidRPr="002813E8">
        <w:rPr>
          <w:rFonts w:ascii="Calibri" w:hAnsi="Calibri"/>
          <w:sz w:val="22"/>
        </w:rPr>
        <w:t>Le projet « Co-présences dramatiques, théâtrales et sociales : (Dé)constructions de l'altérité culturelle dans les arts de la scène (XIXe-XXIe siècles) »</w:t>
      </w:r>
      <w:r>
        <w:rPr>
          <w:rFonts w:ascii="Calibri" w:hAnsi="Calibri"/>
          <w:sz w:val="22"/>
        </w:rPr>
        <w:t xml:space="preserve"> avait pour objectif de fédérer les travaux menés par plusieurs chercheurs issus des études théâtrales, de la civilisation et de la littérature des pays de langue allemande dans un périmètre géographique limité, ce qui </w:t>
      </w:r>
      <w:r w:rsidR="0024457E">
        <w:rPr>
          <w:rFonts w:ascii="Calibri" w:hAnsi="Calibri"/>
          <w:sz w:val="22"/>
        </w:rPr>
        <w:t>jus</w:t>
      </w:r>
      <w:r w:rsidR="00A40297">
        <w:rPr>
          <w:rFonts w:ascii="Calibri" w:hAnsi="Calibri"/>
          <w:sz w:val="22"/>
        </w:rPr>
        <w:t>tifiait</w:t>
      </w:r>
      <w:r>
        <w:rPr>
          <w:rFonts w:ascii="Calibri" w:hAnsi="Calibri"/>
          <w:sz w:val="22"/>
        </w:rPr>
        <w:t xml:space="preserve"> et facilitait la collaboration. Ce premier objectif, d’ordre structurel, a été réalisé, les chercheurs impliqués ayant pu participer de manière régulière aux manifestations organisées. </w:t>
      </w:r>
      <w:r w:rsidR="00A40297">
        <w:rPr>
          <w:rFonts w:ascii="Calibri" w:hAnsi="Calibri"/>
          <w:sz w:val="22"/>
        </w:rPr>
        <w:t>L’entrée choisie était</w:t>
      </w:r>
      <w:r>
        <w:rPr>
          <w:rFonts w:ascii="Calibri" w:hAnsi="Calibri"/>
          <w:sz w:val="22"/>
        </w:rPr>
        <w:t xml:space="preserve"> le concept de co-présence, </w:t>
      </w:r>
      <w:r w:rsidR="00A40297">
        <w:rPr>
          <w:rFonts w:ascii="Calibri" w:hAnsi="Calibri"/>
          <w:sz w:val="22"/>
        </w:rPr>
        <w:t>fécond</w:t>
      </w:r>
      <w:r>
        <w:rPr>
          <w:rFonts w:ascii="Calibri" w:hAnsi="Calibri"/>
          <w:sz w:val="22"/>
        </w:rPr>
        <w:t xml:space="preserve"> pour une approche interdisciplinaire</w:t>
      </w:r>
      <w:r w:rsidR="0013250B">
        <w:rPr>
          <w:rFonts w:ascii="Calibri" w:hAnsi="Calibri"/>
          <w:sz w:val="22"/>
        </w:rPr>
        <w:t xml:space="preserve">. Celui-ci est en effet constitutif des arts de la scène (voir sur ce point les travaux d’Erika Fischer-Lichte par exemple), mais revêt une pertinence en dehors des frontières du théâtre comme co-présence des cultures dans l’espace social. </w:t>
      </w:r>
      <w:r w:rsidR="00A40297">
        <w:rPr>
          <w:rFonts w:ascii="Calibri" w:hAnsi="Calibri"/>
          <w:sz w:val="22"/>
        </w:rPr>
        <w:t>Cet angle particulier permettait</w:t>
      </w:r>
      <w:r w:rsidR="0013250B">
        <w:rPr>
          <w:rFonts w:ascii="Calibri" w:hAnsi="Calibri"/>
          <w:sz w:val="22"/>
        </w:rPr>
        <w:t xml:space="preserve"> de </w:t>
      </w:r>
      <w:r w:rsidR="0024457E">
        <w:rPr>
          <w:rFonts w:ascii="Calibri" w:hAnsi="Calibri"/>
          <w:sz w:val="22"/>
        </w:rPr>
        <w:t>restreindre</w:t>
      </w:r>
      <w:r w:rsidR="0013250B">
        <w:rPr>
          <w:rFonts w:ascii="Calibri" w:hAnsi="Calibri"/>
          <w:sz w:val="22"/>
        </w:rPr>
        <w:t xml:space="preserve"> le prisme thématique</w:t>
      </w:r>
      <w:r w:rsidR="00A40297">
        <w:rPr>
          <w:rFonts w:ascii="Calibri" w:hAnsi="Calibri"/>
          <w:sz w:val="22"/>
        </w:rPr>
        <w:t xml:space="preserve"> et </w:t>
      </w:r>
      <w:r w:rsidR="00EF33D6">
        <w:rPr>
          <w:rFonts w:ascii="Calibri" w:hAnsi="Calibri"/>
          <w:sz w:val="22"/>
        </w:rPr>
        <w:t>d’interroger</w:t>
      </w:r>
      <w:r w:rsidR="0013250B">
        <w:rPr>
          <w:rFonts w:ascii="Calibri" w:hAnsi="Calibri"/>
          <w:sz w:val="22"/>
        </w:rPr>
        <w:t xml:space="preserve"> le </w:t>
      </w:r>
      <w:r w:rsidR="00A40297">
        <w:rPr>
          <w:rFonts w:ascii="Calibri" w:hAnsi="Calibri"/>
          <w:sz w:val="22"/>
        </w:rPr>
        <w:t>principe</w:t>
      </w:r>
      <w:r w:rsidR="0013250B">
        <w:rPr>
          <w:rFonts w:ascii="Calibri" w:hAnsi="Calibri"/>
          <w:sz w:val="22"/>
        </w:rPr>
        <w:t xml:space="preserve"> selon lequel le théâtre (conçu dans sa triple dimension de texte, de mise en scène et de performance</w:t>
      </w:r>
      <w:r w:rsidR="00A40297">
        <w:rPr>
          <w:rFonts w:ascii="Calibri" w:hAnsi="Calibri"/>
          <w:sz w:val="22"/>
        </w:rPr>
        <w:t>)</w:t>
      </w:r>
      <w:r w:rsidR="0013250B">
        <w:rPr>
          <w:rFonts w:ascii="Calibri" w:hAnsi="Calibri"/>
          <w:sz w:val="22"/>
        </w:rPr>
        <w:t xml:space="preserve">, constitue </w:t>
      </w:r>
      <w:r w:rsidR="0013250B" w:rsidRPr="00A40297">
        <w:rPr>
          <w:rFonts w:ascii="Calibri" w:hAnsi="Calibri"/>
          <w:i/>
          <w:sz w:val="22"/>
        </w:rPr>
        <w:t>intrinsèquement</w:t>
      </w:r>
      <w:r w:rsidR="0013250B">
        <w:rPr>
          <w:rFonts w:ascii="Calibri" w:hAnsi="Calibri"/>
          <w:sz w:val="22"/>
        </w:rPr>
        <w:t xml:space="preserve"> </w:t>
      </w:r>
      <w:r w:rsidR="00A40297">
        <w:rPr>
          <w:rFonts w:ascii="Calibri" w:hAnsi="Calibri"/>
          <w:sz w:val="22"/>
        </w:rPr>
        <w:t xml:space="preserve">– c’est-à-dire comme forme spécifique d’expression artistique </w:t>
      </w:r>
      <w:r w:rsidR="00A40297">
        <w:rPr>
          <w:rFonts w:ascii="Calibri" w:hAnsi="Calibri"/>
          <w:sz w:val="22"/>
        </w:rPr>
        <w:t>–</w:t>
      </w:r>
      <w:r w:rsidR="00A40297">
        <w:rPr>
          <w:rFonts w:ascii="Calibri" w:hAnsi="Calibri"/>
          <w:sz w:val="22"/>
        </w:rPr>
        <w:t xml:space="preserve"> </w:t>
      </w:r>
      <w:r w:rsidR="0013250B">
        <w:rPr>
          <w:rFonts w:ascii="Calibri" w:hAnsi="Calibri"/>
          <w:sz w:val="22"/>
        </w:rPr>
        <w:t xml:space="preserve">la caisse de résonance et l’espace de réflexion des problématiques sociales et politiques. Or la </w:t>
      </w:r>
      <w:r w:rsidR="0013250B" w:rsidRPr="00913F62">
        <w:rPr>
          <w:rFonts w:ascii="Calibri" w:hAnsi="Calibri"/>
          <w:sz w:val="22"/>
          <w:szCs w:val="22"/>
        </w:rPr>
        <w:t xml:space="preserve">coexistence des cultures sur un territoire donné constitue une question éminemment actuelle, notamment dans le contexte des mouvements migratoires contemporains. </w:t>
      </w:r>
      <w:r w:rsidR="00A40297">
        <w:rPr>
          <w:rFonts w:ascii="Calibri" w:hAnsi="Calibri"/>
          <w:sz w:val="22"/>
          <w:szCs w:val="22"/>
        </w:rPr>
        <w:t xml:space="preserve">Au fil des manifestations ont été </w:t>
      </w:r>
      <w:r w:rsidR="00EF33D6">
        <w:rPr>
          <w:rFonts w:ascii="Calibri" w:hAnsi="Calibri"/>
          <w:sz w:val="22"/>
          <w:szCs w:val="22"/>
        </w:rPr>
        <w:t>explorées</w:t>
      </w:r>
      <w:r w:rsidR="00913F62" w:rsidRPr="00913F62">
        <w:rPr>
          <w:rFonts w:ascii="Calibri" w:hAnsi="Calibri"/>
          <w:sz w:val="22"/>
          <w:szCs w:val="22"/>
        </w:rPr>
        <w:t xml:space="preserve"> des </w:t>
      </w:r>
      <w:r w:rsidR="00EF33D6">
        <w:rPr>
          <w:rFonts w:ascii="Calibri" w:hAnsi="Calibri"/>
          <w:sz w:val="22"/>
          <w:szCs w:val="22"/>
        </w:rPr>
        <w:t>problématiques</w:t>
      </w:r>
      <w:r w:rsidR="00913F62" w:rsidRPr="00D14349">
        <w:rPr>
          <w:rFonts w:ascii="Calibri" w:hAnsi="Calibri"/>
          <w:sz w:val="22"/>
          <w:szCs w:val="22"/>
        </w:rPr>
        <w:t xml:space="preserve"> situées au croisement de l’esthétique, de l’éthique et du politique </w:t>
      </w:r>
      <w:r w:rsidRPr="00D14349">
        <w:rPr>
          <w:rFonts w:asciiTheme="minorHAnsi" w:hAnsiTheme="minorHAnsi" w:cstheme="minorHAnsi"/>
          <w:sz w:val="22"/>
          <w:szCs w:val="22"/>
        </w:rPr>
        <w:t xml:space="preserve">: </w:t>
      </w:r>
      <w:r w:rsidR="00EF33D6">
        <w:rPr>
          <w:rFonts w:asciiTheme="minorHAnsi" w:hAnsiTheme="minorHAnsi" w:cstheme="minorHAnsi"/>
          <w:sz w:val="22"/>
          <w:szCs w:val="22"/>
        </w:rPr>
        <w:t>Comment « parler de » sans parler « à la place de »</w:t>
      </w:r>
      <w:r w:rsidRPr="00D14349">
        <w:rPr>
          <w:rFonts w:asciiTheme="minorHAnsi" w:hAnsiTheme="minorHAnsi" w:cstheme="minorHAnsi"/>
          <w:sz w:val="22"/>
          <w:szCs w:val="22"/>
        </w:rPr>
        <w:t xml:space="preserve"> ? Quel rôle est attribué aux spectateurs ? Comment </w:t>
      </w:r>
      <w:r w:rsidR="00EF33D6">
        <w:rPr>
          <w:rFonts w:asciiTheme="minorHAnsi" w:hAnsiTheme="minorHAnsi" w:cstheme="minorHAnsi"/>
          <w:sz w:val="22"/>
          <w:szCs w:val="22"/>
        </w:rPr>
        <w:t>éviter</w:t>
      </w:r>
      <w:r w:rsidRPr="00D14349">
        <w:rPr>
          <w:rFonts w:asciiTheme="minorHAnsi" w:hAnsiTheme="minorHAnsi" w:cstheme="minorHAnsi"/>
          <w:sz w:val="22"/>
          <w:szCs w:val="22"/>
        </w:rPr>
        <w:t xml:space="preserve"> le piège de l’appropriation ? </w:t>
      </w:r>
      <w:r w:rsidR="00EF33D6">
        <w:rPr>
          <w:rFonts w:asciiTheme="minorHAnsi" w:hAnsiTheme="minorHAnsi" w:cstheme="minorHAnsi"/>
          <w:sz w:val="22"/>
          <w:szCs w:val="22"/>
        </w:rPr>
        <w:t>Quelles stratégies esthétiques permettent (ou non) de déconstruire de prétendues altérités et de déjouer l</w:t>
      </w:r>
      <w:r w:rsidR="0024457E">
        <w:rPr>
          <w:rFonts w:asciiTheme="minorHAnsi" w:hAnsiTheme="minorHAnsi" w:cstheme="minorHAnsi"/>
          <w:sz w:val="22"/>
          <w:szCs w:val="22"/>
        </w:rPr>
        <w:t xml:space="preserve">es </w:t>
      </w:r>
      <w:r w:rsidR="00EF33D6">
        <w:rPr>
          <w:rFonts w:asciiTheme="minorHAnsi" w:hAnsiTheme="minorHAnsi" w:cstheme="minorHAnsi"/>
          <w:sz w:val="22"/>
          <w:szCs w:val="22"/>
        </w:rPr>
        <w:t>assignation</w:t>
      </w:r>
      <w:r w:rsidR="0024457E">
        <w:rPr>
          <w:rFonts w:asciiTheme="minorHAnsi" w:hAnsiTheme="minorHAnsi" w:cstheme="minorHAnsi"/>
          <w:sz w:val="22"/>
          <w:szCs w:val="22"/>
        </w:rPr>
        <w:t>s</w:t>
      </w:r>
      <w:r w:rsidR="00EF33D6">
        <w:rPr>
          <w:rFonts w:asciiTheme="minorHAnsi" w:hAnsiTheme="minorHAnsi" w:cstheme="minorHAnsi"/>
          <w:sz w:val="22"/>
          <w:szCs w:val="22"/>
        </w:rPr>
        <w:t> ? De</w:t>
      </w:r>
      <w:r w:rsidRPr="00D14349">
        <w:rPr>
          <w:rFonts w:asciiTheme="minorHAnsi" w:hAnsiTheme="minorHAnsi" w:cstheme="minorHAnsi"/>
          <w:sz w:val="22"/>
          <w:szCs w:val="22"/>
        </w:rPr>
        <w:t xml:space="preserve"> telles questions se posent tant sur le plan de la scène et des actions qui s’y déploient que sur celui de la dramaturgie, sous la forme d’une intertextualité souvent pratiquée dans les textes de théâtre </w:t>
      </w:r>
      <w:r w:rsidR="00EF33D6">
        <w:rPr>
          <w:rFonts w:asciiTheme="minorHAnsi" w:hAnsiTheme="minorHAnsi" w:cstheme="minorHAnsi"/>
          <w:sz w:val="22"/>
          <w:szCs w:val="22"/>
        </w:rPr>
        <w:t xml:space="preserve">abordant </w:t>
      </w:r>
      <w:r w:rsidRPr="00D14349">
        <w:rPr>
          <w:rFonts w:asciiTheme="minorHAnsi" w:hAnsiTheme="minorHAnsi" w:cstheme="minorHAnsi"/>
          <w:sz w:val="22"/>
          <w:szCs w:val="22"/>
        </w:rPr>
        <w:t>de</w:t>
      </w:r>
      <w:r w:rsidR="00913F62" w:rsidRPr="00D14349">
        <w:rPr>
          <w:rFonts w:asciiTheme="minorHAnsi" w:hAnsiTheme="minorHAnsi" w:cstheme="minorHAnsi"/>
          <w:sz w:val="22"/>
          <w:szCs w:val="22"/>
        </w:rPr>
        <w:t xml:space="preserve">s thématiques interculturelles, </w:t>
      </w:r>
      <w:r w:rsidR="00EF33D6">
        <w:rPr>
          <w:rFonts w:asciiTheme="minorHAnsi" w:hAnsiTheme="minorHAnsi" w:cstheme="minorHAnsi"/>
          <w:sz w:val="22"/>
          <w:szCs w:val="22"/>
        </w:rPr>
        <w:t>à travers le</w:t>
      </w:r>
      <w:r w:rsidR="00913F62" w:rsidRPr="00D14349">
        <w:rPr>
          <w:rFonts w:asciiTheme="minorHAnsi" w:hAnsiTheme="minorHAnsi" w:cstheme="minorHAnsi"/>
          <w:sz w:val="22"/>
          <w:szCs w:val="22"/>
        </w:rPr>
        <w:t xml:space="preserve"> concept de</w:t>
      </w:r>
      <w:r w:rsidRPr="00D14349">
        <w:rPr>
          <w:rFonts w:asciiTheme="minorHAnsi" w:hAnsiTheme="minorHAnsi" w:cstheme="minorHAnsi"/>
          <w:sz w:val="22"/>
          <w:szCs w:val="22"/>
        </w:rPr>
        <w:t xml:space="preserve"> théâtre « postmigratoire » (</w:t>
      </w:r>
      <w:r w:rsidRPr="00D14349">
        <w:rPr>
          <w:rFonts w:asciiTheme="minorHAnsi" w:hAnsiTheme="minorHAnsi" w:cstheme="minorHAnsi"/>
          <w:i/>
          <w:sz w:val="22"/>
          <w:szCs w:val="22"/>
        </w:rPr>
        <w:t xml:space="preserve">postmigrantisches </w:t>
      </w:r>
      <w:r w:rsidRPr="00EF33D6">
        <w:rPr>
          <w:rFonts w:asciiTheme="minorHAnsi" w:hAnsiTheme="minorHAnsi" w:cstheme="minorHAnsi"/>
          <w:i/>
          <w:sz w:val="22"/>
          <w:szCs w:val="22"/>
        </w:rPr>
        <w:t>Theater</w:t>
      </w:r>
      <w:r w:rsidR="00913F62" w:rsidRPr="00EF33D6">
        <w:rPr>
          <w:rFonts w:asciiTheme="minorHAnsi" w:hAnsiTheme="minorHAnsi" w:cstheme="minorHAnsi"/>
          <w:sz w:val="22"/>
          <w:szCs w:val="22"/>
        </w:rPr>
        <w:t>)</w:t>
      </w:r>
      <w:r w:rsidR="00EF33D6" w:rsidRPr="00EF33D6">
        <w:rPr>
          <w:rFonts w:asciiTheme="minorHAnsi" w:hAnsiTheme="minorHAnsi" w:cstheme="minorHAnsi"/>
          <w:sz w:val="22"/>
          <w:szCs w:val="22"/>
        </w:rPr>
        <w:t xml:space="preserve"> ou dans les formes participatives interculturelles.</w:t>
      </w:r>
    </w:p>
    <w:p w:rsidR="00913F62" w:rsidRDefault="00913F62" w:rsidP="00EF33D6">
      <w:pPr>
        <w:spacing w:line="276" w:lineRule="auto"/>
        <w:jc w:val="both"/>
        <w:rPr>
          <w:rFonts w:asciiTheme="minorHAnsi" w:hAnsiTheme="minorHAnsi" w:cstheme="minorHAnsi"/>
          <w:sz w:val="20"/>
        </w:rPr>
      </w:pPr>
    </w:p>
    <w:p w:rsidR="00A94098" w:rsidRPr="00A94098" w:rsidRDefault="00913F62" w:rsidP="00EF33D6">
      <w:pPr>
        <w:spacing w:line="276" w:lineRule="auto"/>
        <w:jc w:val="both"/>
        <w:rPr>
          <w:rFonts w:asciiTheme="minorHAnsi" w:hAnsiTheme="minorHAnsi" w:cstheme="minorHAnsi"/>
          <w:sz w:val="22"/>
          <w:szCs w:val="22"/>
        </w:rPr>
      </w:pPr>
      <w:r w:rsidRPr="00A94098">
        <w:rPr>
          <w:rFonts w:asciiTheme="minorHAnsi" w:hAnsiTheme="minorHAnsi" w:cstheme="minorHAnsi"/>
          <w:sz w:val="22"/>
          <w:szCs w:val="22"/>
        </w:rPr>
        <w:t xml:space="preserve">Le PFR a été </w:t>
      </w:r>
      <w:r w:rsidR="00EF33D6">
        <w:rPr>
          <w:rFonts w:asciiTheme="minorHAnsi" w:hAnsiTheme="minorHAnsi" w:cstheme="minorHAnsi"/>
          <w:sz w:val="22"/>
          <w:szCs w:val="22"/>
        </w:rPr>
        <w:t>inauguré</w:t>
      </w:r>
      <w:r w:rsidR="001D440B">
        <w:rPr>
          <w:rFonts w:asciiTheme="minorHAnsi" w:hAnsiTheme="minorHAnsi" w:cstheme="minorHAnsi"/>
          <w:sz w:val="22"/>
          <w:szCs w:val="22"/>
        </w:rPr>
        <w:t xml:space="preserve"> par un workshop </w:t>
      </w:r>
      <w:r w:rsidRPr="00A94098">
        <w:rPr>
          <w:rFonts w:asciiTheme="minorHAnsi" w:hAnsiTheme="minorHAnsi" w:cstheme="minorHAnsi"/>
          <w:sz w:val="22"/>
          <w:szCs w:val="22"/>
        </w:rPr>
        <w:t xml:space="preserve">organisé à Strasbourg (Maison Interuniversitaire des Sciences de l’Homme Alsace) le 17 décembre 2021. </w:t>
      </w:r>
      <w:r w:rsidR="00055058">
        <w:rPr>
          <w:rFonts w:asciiTheme="minorHAnsi" w:hAnsiTheme="minorHAnsi" w:cstheme="minorHAnsi"/>
          <w:sz w:val="22"/>
          <w:szCs w:val="22"/>
        </w:rPr>
        <w:t xml:space="preserve">Sous le titre </w:t>
      </w:r>
      <w:r w:rsidR="00055058" w:rsidRPr="00055058">
        <w:rPr>
          <w:rFonts w:asciiTheme="minorHAnsi" w:hAnsiTheme="minorHAnsi" w:cstheme="minorHAnsi"/>
          <w:b/>
          <w:sz w:val="22"/>
          <w:szCs w:val="22"/>
        </w:rPr>
        <w:t>« Darstellungsformen der Kopräsenz »</w:t>
      </w:r>
      <w:r w:rsidR="00055058">
        <w:rPr>
          <w:rFonts w:asciiTheme="minorHAnsi" w:hAnsiTheme="minorHAnsi" w:cstheme="minorHAnsi"/>
          <w:sz w:val="22"/>
          <w:szCs w:val="22"/>
        </w:rPr>
        <w:t>, c</w:t>
      </w:r>
      <w:r w:rsidRPr="00A94098">
        <w:rPr>
          <w:rFonts w:asciiTheme="minorHAnsi" w:hAnsiTheme="minorHAnsi" w:cstheme="minorHAnsi"/>
          <w:sz w:val="22"/>
          <w:szCs w:val="22"/>
        </w:rPr>
        <w:t xml:space="preserve">elui-ci a tout d’abord donné lieu à une présentation </w:t>
      </w:r>
      <w:r w:rsidR="0014152D">
        <w:rPr>
          <w:rFonts w:asciiTheme="minorHAnsi" w:hAnsiTheme="minorHAnsi" w:cstheme="minorHAnsi"/>
          <w:sz w:val="22"/>
          <w:szCs w:val="22"/>
        </w:rPr>
        <w:t>du projet</w:t>
      </w:r>
      <w:r w:rsidR="0014152D" w:rsidRPr="00A94098">
        <w:rPr>
          <w:rFonts w:asciiTheme="minorHAnsi" w:hAnsiTheme="minorHAnsi" w:cstheme="minorHAnsi"/>
          <w:sz w:val="22"/>
          <w:szCs w:val="22"/>
        </w:rPr>
        <w:t xml:space="preserve"> </w:t>
      </w:r>
      <w:r w:rsidR="00EF33D6" w:rsidRPr="00A94098">
        <w:rPr>
          <w:rFonts w:asciiTheme="minorHAnsi" w:hAnsiTheme="minorHAnsi" w:cstheme="minorHAnsi"/>
          <w:sz w:val="22"/>
          <w:szCs w:val="22"/>
        </w:rPr>
        <w:t>aux participants</w:t>
      </w:r>
      <w:r w:rsidR="00EF33D6">
        <w:rPr>
          <w:rFonts w:asciiTheme="minorHAnsi" w:hAnsiTheme="minorHAnsi" w:cstheme="minorHAnsi"/>
          <w:sz w:val="22"/>
          <w:szCs w:val="22"/>
        </w:rPr>
        <w:t>, de s</w:t>
      </w:r>
      <w:r w:rsidRPr="00A94098">
        <w:rPr>
          <w:rFonts w:asciiTheme="minorHAnsi" w:hAnsiTheme="minorHAnsi" w:cstheme="minorHAnsi"/>
          <w:sz w:val="22"/>
          <w:szCs w:val="22"/>
        </w:rPr>
        <w:t>es enjeux scientifiques et des manifestations prévues</w:t>
      </w:r>
      <w:r w:rsidR="00A94098" w:rsidRPr="00A94098">
        <w:rPr>
          <w:rFonts w:asciiTheme="minorHAnsi" w:hAnsiTheme="minorHAnsi" w:cstheme="minorHAnsi"/>
          <w:sz w:val="22"/>
          <w:szCs w:val="22"/>
        </w:rPr>
        <w:t xml:space="preserve">. </w:t>
      </w:r>
      <w:r w:rsidRPr="00A94098">
        <w:rPr>
          <w:rFonts w:asciiTheme="minorHAnsi" w:hAnsiTheme="minorHAnsi" w:cstheme="minorHAnsi"/>
          <w:sz w:val="22"/>
          <w:szCs w:val="22"/>
        </w:rPr>
        <w:t xml:space="preserve">Pour </w:t>
      </w:r>
      <w:r w:rsidR="0014152D">
        <w:rPr>
          <w:rFonts w:asciiTheme="minorHAnsi" w:hAnsiTheme="minorHAnsi" w:cstheme="minorHAnsi"/>
          <w:sz w:val="22"/>
          <w:szCs w:val="22"/>
        </w:rPr>
        <w:t>cette première étape</w:t>
      </w:r>
      <w:r w:rsidR="00EF33D6">
        <w:rPr>
          <w:rFonts w:asciiTheme="minorHAnsi" w:hAnsiTheme="minorHAnsi" w:cstheme="minorHAnsi"/>
          <w:sz w:val="22"/>
          <w:szCs w:val="22"/>
        </w:rPr>
        <w:t>, le choix a par</w:t>
      </w:r>
      <w:r w:rsidRPr="00A94098">
        <w:rPr>
          <w:rFonts w:asciiTheme="minorHAnsi" w:hAnsiTheme="minorHAnsi" w:cstheme="minorHAnsi"/>
          <w:sz w:val="22"/>
          <w:szCs w:val="22"/>
        </w:rPr>
        <w:t xml:space="preserve"> ailleurs été </w:t>
      </w:r>
      <w:r w:rsidR="00EF33D6">
        <w:rPr>
          <w:rFonts w:asciiTheme="minorHAnsi" w:hAnsiTheme="minorHAnsi" w:cstheme="minorHAnsi"/>
          <w:sz w:val="22"/>
          <w:szCs w:val="22"/>
        </w:rPr>
        <w:t>fait</w:t>
      </w:r>
      <w:r w:rsidRPr="00A94098">
        <w:rPr>
          <w:rFonts w:asciiTheme="minorHAnsi" w:hAnsiTheme="minorHAnsi" w:cstheme="minorHAnsi"/>
          <w:sz w:val="22"/>
          <w:szCs w:val="22"/>
        </w:rPr>
        <w:t xml:space="preserve"> de la contextualisation. Les arts de la scène ne constituant pas, loin s’en faut, le seul média </w:t>
      </w:r>
      <w:r w:rsidR="00EF33D6">
        <w:rPr>
          <w:rFonts w:asciiTheme="minorHAnsi" w:hAnsiTheme="minorHAnsi" w:cstheme="minorHAnsi"/>
          <w:sz w:val="22"/>
          <w:szCs w:val="22"/>
        </w:rPr>
        <w:t>au</w:t>
      </w:r>
      <w:r w:rsidRPr="00A94098">
        <w:rPr>
          <w:rFonts w:asciiTheme="minorHAnsi" w:hAnsiTheme="minorHAnsi" w:cstheme="minorHAnsi"/>
          <w:sz w:val="22"/>
          <w:szCs w:val="22"/>
        </w:rPr>
        <w:t xml:space="preserve">quel se pose la question de la représentation de la mise en contact des cultures, il paraissait à la fois pertinent et plus original d’opérer une entrée en matière </w:t>
      </w:r>
      <w:r w:rsidR="00A94098" w:rsidRPr="00A94098">
        <w:rPr>
          <w:rFonts w:asciiTheme="minorHAnsi" w:hAnsiTheme="minorHAnsi" w:cstheme="minorHAnsi"/>
          <w:sz w:val="22"/>
          <w:szCs w:val="22"/>
        </w:rPr>
        <w:t>« décalée », ce qui a été fait à travers des communications portant sur l’art contemporain („Kopräsenzen der Flucht in Installation und Film: Ai Weiweis »Laundromat« (2016) und »Human Flow« (2017)“</w:t>
      </w:r>
      <w:r w:rsidR="00EF33D6">
        <w:rPr>
          <w:rFonts w:asciiTheme="minorHAnsi" w:hAnsiTheme="minorHAnsi" w:cstheme="minorHAnsi"/>
          <w:sz w:val="22"/>
          <w:szCs w:val="22"/>
        </w:rPr>
        <w:t xml:space="preserve">), </w:t>
      </w:r>
      <w:r w:rsidR="00A94098" w:rsidRPr="00A94098">
        <w:rPr>
          <w:rFonts w:asciiTheme="minorHAnsi" w:hAnsiTheme="minorHAnsi" w:cstheme="minorHAnsi"/>
          <w:sz w:val="22"/>
          <w:szCs w:val="22"/>
        </w:rPr>
        <w:t>les séries TV (</w:t>
      </w:r>
      <w:r w:rsidR="00EF33D6">
        <w:rPr>
          <w:rFonts w:asciiTheme="minorHAnsi" w:hAnsiTheme="minorHAnsi" w:cstheme="minorHAnsi"/>
          <w:sz w:val="22"/>
          <w:szCs w:val="22"/>
        </w:rPr>
        <w:t>« </w:t>
      </w:r>
      <w:r w:rsidR="00A94098" w:rsidRPr="00A94098">
        <w:rPr>
          <w:rFonts w:asciiTheme="minorHAnsi" w:hAnsiTheme="minorHAnsi" w:cstheme="minorHAnsi"/>
          <w:color w:val="000000"/>
          <w:sz w:val="22"/>
          <w:szCs w:val="22"/>
          <w:shd w:val="clear" w:color="auto" w:fill="FFFFFF"/>
        </w:rPr>
        <w:t>Représentation de l’altérité culturelle dans deux séries allemande : les figures de l’immigration dans </w:t>
      </w:r>
      <w:r w:rsidR="00A94098" w:rsidRPr="00A94098">
        <w:rPr>
          <w:rFonts w:asciiTheme="minorHAnsi" w:hAnsiTheme="minorHAnsi" w:cstheme="minorHAnsi"/>
          <w:i/>
          <w:iCs/>
          <w:color w:val="000000"/>
          <w:sz w:val="22"/>
          <w:szCs w:val="22"/>
        </w:rPr>
        <w:t>4 Blocks </w:t>
      </w:r>
      <w:r w:rsidR="00A94098" w:rsidRPr="00A94098">
        <w:rPr>
          <w:rFonts w:asciiTheme="minorHAnsi" w:hAnsiTheme="minorHAnsi" w:cstheme="minorHAnsi"/>
          <w:color w:val="000000"/>
          <w:sz w:val="22"/>
          <w:szCs w:val="22"/>
          <w:shd w:val="clear" w:color="auto" w:fill="FFFFFF"/>
        </w:rPr>
        <w:t>et </w:t>
      </w:r>
      <w:r w:rsidR="00A94098" w:rsidRPr="00A94098">
        <w:rPr>
          <w:rFonts w:asciiTheme="minorHAnsi" w:hAnsiTheme="minorHAnsi" w:cstheme="minorHAnsi"/>
          <w:i/>
          <w:iCs/>
          <w:color w:val="000000"/>
          <w:sz w:val="22"/>
          <w:szCs w:val="22"/>
        </w:rPr>
        <w:t>Dogs of Berlin</w:t>
      </w:r>
      <w:r w:rsidR="00A94098" w:rsidRPr="00A94098">
        <w:rPr>
          <w:rFonts w:asciiTheme="minorHAnsi" w:hAnsiTheme="minorHAnsi" w:cstheme="minorHAnsi"/>
          <w:iCs/>
          <w:color w:val="000000"/>
          <w:sz w:val="22"/>
          <w:szCs w:val="22"/>
        </w:rPr>
        <w:t>“</w:t>
      </w:r>
      <w:r w:rsidR="00EF33D6">
        <w:rPr>
          <w:rFonts w:asciiTheme="minorHAnsi" w:hAnsiTheme="minorHAnsi" w:cstheme="minorHAnsi"/>
          <w:iCs/>
          <w:color w:val="000000"/>
          <w:sz w:val="22"/>
          <w:szCs w:val="22"/>
        </w:rPr>
        <w:t> »</w:t>
      </w:r>
      <w:r w:rsidR="00802458">
        <w:rPr>
          <w:rFonts w:asciiTheme="minorHAnsi" w:hAnsiTheme="minorHAnsi" w:cstheme="minorHAnsi"/>
          <w:iCs/>
          <w:color w:val="000000"/>
          <w:sz w:val="22"/>
          <w:szCs w:val="22"/>
        </w:rPr>
        <w:t xml:space="preserve">) et le roman </w:t>
      </w:r>
      <w:r w:rsidR="00A94098" w:rsidRPr="00A94098">
        <w:rPr>
          <w:rFonts w:asciiTheme="minorHAnsi" w:hAnsiTheme="minorHAnsi" w:cstheme="minorHAnsi"/>
          <w:iCs/>
          <w:color w:val="000000"/>
          <w:sz w:val="22"/>
          <w:szCs w:val="22"/>
        </w:rPr>
        <w:t>(</w:t>
      </w:r>
      <w:r w:rsidR="00A94098" w:rsidRPr="00A94098">
        <w:rPr>
          <w:rFonts w:asciiTheme="minorHAnsi" w:hAnsiTheme="minorHAnsi" w:cstheme="minorHAnsi"/>
          <w:sz w:val="22"/>
          <w:szCs w:val="22"/>
        </w:rPr>
        <w:t xml:space="preserve">„Grenzziehung, Subjektwerdung und Textlandschaf: </w:t>
      </w:r>
      <w:r w:rsidR="00A94098" w:rsidRPr="00A94098">
        <w:rPr>
          <w:rFonts w:asciiTheme="minorHAnsi" w:hAnsiTheme="minorHAnsi" w:cstheme="minorHAnsi"/>
          <w:i/>
          <w:sz w:val="22"/>
          <w:szCs w:val="22"/>
        </w:rPr>
        <w:t>Im Grenzland</w:t>
      </w:r>
      <w:r w:rsidR="00A94098">
        <w:rPr>
          <w:rFonts w:asciiTheme="minorHAnsi" w:hAnsiTheme="minorHAnsi" w:cstheme="minorHAnsi"/>
          <w:sz w:val="22"/>
          <w:szCs w:val="22"/>
        </w:rPr>
        <w:t xml:space="preserve"> (2001) von Sherko Fatah</w:t>
      </w:r>
      <w:r w:rsidR="00A94098" w:rsidRPr="00A94098">
        <w:rPr>
          <w:rFonts w:asciiTheme="minorHAnsi" w:hAnsiTheme="minorHAnsi" w:cstheme="minorHAnsi"/>
          <w:sz w:val="22"/>
          <w:szCs w:val="22"/>
        </w:rPr>
        <w:t>“</w:t>
      </w:r>
      <w:r w:rsidR="00A94098">
        <w:rPr>
          <w:rFonts w:asciiTheme="minorHAnsi" w:hAnsiTheme="minorHAnsi" w:cstheme="minorHAnsi"/>
          <w:sz w:val="22"/>
          <w:szCs w:val="22"/>
        </w:rPr>
        <w:t>).</w:t>
      </w:r>
    </w:p>
    <w:p w:rsidR="00D14349" w:rsidRDefault="00D14349" w:rsidP="00EF33D6">
      <w:pPr>
        <w:spacing w:line="276" w:lineRule="auto"/>
        <w:jc w:val="both"/>
        <w:rPr>
          <w:rFonts w:asciiTheme="minorHAnsi" w:hAnsiTheme="minorHAnsi" w:cstheme="minorHAnsi"/>
          <w:sz w:val="22"/>
          <w:szCs w:val="22"/>
        </w:rPr>
      </w:pPr>
    </w:p>
    <w:p w:rsidR="001D440B" w:rsidRPr="007E2F2C" w:rsidRDefault="00D14349" w:rsidP="00EF33D6">
      <w:pPr>
        <w:spacing w:line="276" w:lineRule="auto"/>
        <w:jc w:val="both"/>
        <w:rPr>
          <w:rFonts w:asciiTheme="majorHAnsi" w:eastAsiaTheme="minorHAnsi" w:hAnsiTheme="majorHAnsi" w:cstheme="majorHAnsi"/>
          <w:bCs/>
          <w:sz w:val="22"/>
          <w:szCs w:val="22"/>
          <w:lang w:eastAsia="en-US"/>
        </w:rPr>
      </w:pPr>
      <w:r>
        <w:rPr>
          <w:rFonts w:asciiTheme="minorHAnsi" w:hAnsiTheme="minorHAnsi" w:cstheme="minorHAnsi"/>
          <w:sz w:val="22"/>
          <w:szCs w:val="22"/>
        </w:rPr>
        <w:lastRenderedPageBreak/>
        <w:t>La deuxième</w:t>
      </w:r>
      <w:r w:rsidR="001D440B" w:rsidRPr="00932D04">
        <w:rPr>
          <w:rFonts w:asciiTheme="minorHAnsi" w:hAnsiTheme="minorHAnsi" w:cstheme="minorHAnsi"/>
          <w:sz w:val="22"/>
          <w:szCs w:val="22"/>
        </w:rPr>
        <w:t xml:space="preserve"> manifestation </w:t>
      </w:r>
      <w:r w:rsidR="001D440B" w:rsidRPr="00932D04">
        <w:rPr>
          <w:rFonts w:asciiTheme="majorHAnsi" w:hAnsiTheme="majorHAnsi" w:cstheme="majorHAnsi"/>
          <w:sz w:val="22"/>
          <w:szCs w:val="22"/>
        </w:rPr>
        <w:t>du PFR</w:t>
      </w:r>
      <w:r>
        <w:rPr>
          <w:rFonts w:asciiTheme="majorHAnsi" w:hAnsiTheme="majorHAnsi" w:cstheme="majorHAnsi"/>
          <w:sz w:val="22"/>
          <w:szCs w:val="22"/>
        </w:rPr>
        <w:t xml:space="preserve"> (</w:t>
      </w:r>
      <w:r w:rsidR="00055058" w:rsidRPr="00055058">
        <w:rPr>
          <w:rFonts w:asciiTheme="majorHAnsi" w:eastAsiaTheme="minorHAnsi" w:hAnsiTheme="majorHAnsi" w:cstheme="majorHAnsi"/>
          <w:b/>
          <w:bCs/>
          <w:sz w:val="22"/>
          <w:szCs w:val="22"/>
          <w:lang w:eastAsia="en-US"/>
        </w:rPr>
        <w:t>« </w:t>
      </w:r>
      <w:r w:rsidRPr="00055058">
        <w:rPr>
          <w:rFonts w:asciiTheme="majorHAnsi" w:eastAsiaTheme="minorHAnsi" w:hAnsiTheme="majorHAnsi" w:cstheme="majorHAnsi"/>
          <w:b/>
          <w:bCs/>
          <w:sz w:val="22"/>
          <w:szCs w:val="22"/>
          <w:lang w:eastAsia="en-US"/>
        </w:rPr>
        <w:t>Coprésences théâtrales. Perspectives transfrontalières »</w:t>
      </w:r>
      <w:r>
        <w:rPr>
          <w:rFonts w:asciiTheme="majorHAnsi" w:hAnsiTheme="majorHAnsi" w:cstheme="majorHAnsi"/>
          <w:sz w:val="22"/>
          <w:szCs w:val="22"/>
        </w:rPr>
        <w:t>, Sarrebruck,</w:t>
      </w:r>
      <w:r w:rsidR="001D440B" w:rsidRPr="00932D04">
        <w:rPr>
          <w:rFonts w:asciiTheme="majorHAnsi" w:hAnsiTheme="majorHAnsi" w:cstheme="majorHAnsi"/>
          <w:sz w:val="22"/>
          <w:szCs w:val="22"/>
        </w:rPr>
        <w:t xml:space="preserve"> 13 mai 2022</w:t>
      </w:r>
      <w:r>
        <w:rPr>
          <w:rFonts w:asciiTheme="majorHAnsi" w:hAnsiTheme="majorHAnsi" w:cstheme="majorHAnsi"/>
          <w:sz w:val="22"/>
          <w:szCs w:val="22"/>
        </w:rPr>
        <w:t>)</w:t>
      </w:r>
      <w:r w:rsidR="001D440B" w:rsidRPr="00932D04">
        <w:rPr>
          <w:rFonts w:asciiTheme="majorHAnsi" w:hAnsiTheme="majorHAnsi" w:cstheme="majorHAnsi"/>
          <w:sz w:val="22"/>
          <w:szCs w:val="22"/>
        </w:rPr>
        <w:t xml:space="preserve"> </w:t>
      </w:r>
      <w:r>
        <w:rPr>
          <w:rFonts w:asciiTheme="majorHAnsi" w:hAnsiTheme="majorHAnsi" w:cstheme="majorHAnsi"/>
          <w:sz w:val="22"/>
          <w:szCs w:val="22"/>
        </w:rPr>
        <w:t>a constitué le cadre d’une double focalisation</w:t>
      </w:r>
      <w:r w:rsidR="007E2F2C">
        <w:rPr>
          <w:rFonts w:asciiTheme="majorHAnsi" w:hAnsiTheme="majorHAnsi" w:cstheme="majorHAnsi"/>
          <w:sz w:val="22"/>
          <w:szCs w:val="22"/>
        </w:rPr>
        <w:t xml:space="preserve"> que rendait évidente la proximité géographique des universités partenaires. Ainsi,</w:t>
      </w:r>
      <w:r>
        <w:rPr>
          <w:rFonts w:asciiTheme="majorHAnsi" w:hAnsiTheme="majorHAnsi" w:cstheme="majorHAnsi"/>
          <w:sz w:val="22"/>
          <w:szCs w:val="22"/>
        </w:rPr>
        <w:t xml:space="preserve"> </w:t>
      </w:r>
      <w:r w:rsidR="007E2F2C">
        <w:rPr>
          <w:rFonts w:asciiTheme="majorHAnsi" w:hAnsiTheme="majorHAnsi" w:cstheme="majorHAnsi"/>
          <w:sz w:val="22"/>
          <w:szCs w:val="22"/>
        </w:rPr>
        <w:t>il s’agissait d’aborder la forme</w:t>
      </w:r>
      <w:r>
        <w:rPr>
          <w:rFonts w:asciiTheme="majorHAnsi" w:eastAsiaTheme="minorHAnsi" w:hAnsiTheme="majorHAnsi" w:cstheme="majorHAnsi"/>
          <w:bCs/>
          <w:sz w:val="22"/>
          <w:szCs w:val="22"/>
          <w:lang w:eastAsia="en-US"/>
        </w:rPr>
        <w:t xml:space="preserve"> </w:t>
      </w:r>
      <w:r w:rsidR="007E2F2C">
        <w:rPr>
          <w:rFonts w:asciiTheme="majorHAnsi" w:eastAsiaTheme="minorHAnsi" w:hAnsiTheme="majorHAnsi" w:cstheme="majorHAnsi"/>
          <w:bCs/>
          <w:sz w:val="22"/>
          <w:szCs w:val="22"/>
          <w:lang w:eastAsia="en-US"/>
        </w:rPr>
        <w:t>particulière</w:t>
      </w:r>
      <w:r>
        <w:rPr>
          <w:rFonts w:asciiTheme="majorHAnsi" w:eastAsiaTheme="minorHAnsi" w:hAnsiTheme="majorHAnsi" w:cstheme="majorHAnsi"/>
          <w:bCs/>
          <w:sz w:val="22"/>
          <w:szCs w:val="22"/>
          <w:lang w:eastAsia="en-US"/>
        </w:rPr>
        <w:t xml:space="preserve"> de coprésence que constitue l’espace transfrontalier</w:t>
      </w:r>
      <w:r w:rsidR="00802458">
        <w:rPr>
          <w:rFonts w:asciiTheme="majorHAnsi" w:eastAsiaTheme="minorHAnsi" w:hAnsiTheme="majorHAnsi" w:cstheme="majorHAnsi"/>
          <w:bCs/>
          <w:sz w:val="22"/>
          <w:szCs w:val="22"/>
          <w:lang w:eastAsia="en-US"/>
        </w:rPr>
        <w:t>. L</w:t>
      </w:r>
      <w:r w:rsidR="007E2F2C">
        <w:rPr>
          <w:rFonts w:asciiTheme="majorHAnsi" w:eastAsiaTheme="minorHAnsi" w:hAnsiTheme="majorHAnsi" w:cstheme="majorHAnsi"/>
          <w:bCs/>
          <w:sz w:val="22"/>
          <w:szCs w:val="22"/>
          <w:lang w:eastAsia="en-US"/>
        </w:rPr>
        <w:t>’accent a</w:t>
      </w:r>
      <w:r w:rsidR="00802458">
        <w:rPr>
          <w:rFonts w:asciiTheme="majorHAnsi" w:eastAsiaTheme="minorHAnsi" w:hAnsiTheme="majorHAnsi" w:cstheme="majorHAnsi"/>
          <w:bCs/>
          <w:sz w:val="22"/>
          <w:szCs w:val="22"/>
          <w:lang w:eastAsia="en-US"/>
        </w:rPr>
        <w:t xml:space="preserve"> notamment</w:t>
      </w:r>
      <w:r w:rsidR="007E2F2C">
        <w:rPr>
          <w:rFonts w:asciiTheme="majorHAnsi" w:eastAsiaTheme="minorHAnsi" w:hAnsiTheme="majorHAnsi" w:cstheme="majorHAnsi"/>
          <w:bCs/>
          <w:sz w:val="22"/>
          <w:szCs w:val="22"/>
          <w:lang w:eastAsia="en-US"/>
        </w:rPr>
        <w:t xml:space="preserve"> été mis sur la pratique artistique dans ce contexte spécifique, ainsi que</w:t>
      </w:r>
      <w:r w:rsidR="00802458">
        <w:rPr>
          <w:rFonts w:asciiTheme="majorHAnsi" w:eastAsiaTheme="minorHAnsi" w:hAnsiTheme="majorHAnsi" w:cstheme="majorHAnsi"/>
          <w:bCs/>
          <w:sz w:val="22"/>
          <w:szCs w:val="22"/>
          <w:lang w:eastAsia="en-US"/>
        </w:rPr>
        <w:t xml:space="preserve"> sur</w:t>
      </w:r>
      <w:r w:rsidR="007E2F2C">
        <w:rPr>
          <w:rFonts w:asciiTheme="majorHAnsi" w:eastAsiaTheme="minorHAnsi" w:hAnsiTheme="majorHAnsi" w:cstheme="majorHAnsi"/>
          <w:bCs/>
          <w:sz w:val="22"/>
          <w:szCs w:val="22"/>
          <w:lang w:eastAsia="en-US"/>
        </w:rPr>
        <w:t xml:space="preserve"> la</w:t>
      </w:r>
      <w:r w:rsidR="00802458">
        <w:rPr>
          <w:rFonts w:asciiTheme="majorHAnsi" w:eastAsiaTheme="minorHAnsi" w:hAnsiTheme="majorHAnsi" w:cstheme="majorHAnsi"/>
          <w:bCs/>
          <w:sz w:val="22"/>
          <w:szCs w:val="22"/>
          <w:lang w:eastAsia="en-US"/>
        </w:rPr>
        <w:t xml:space="preserve"> médiation interculturelle, enjeu essentiel dans l’institution théâtrale aujourd’hui, </w:t>
      </w:r>
      <w:r w:rsidR="006D16EB">
        <w:rPr>
          <w:rFonts w:asciiTheme="majorHAnsi" w:eastAsiaTheme="minorHAnsi" w:hAnsiTheme="majorHAnsi" w:cstheme="majorHAnsi"/>
          <w:bCs/>
          <w:sz w:val="22"/>
          <w:szCs w:val="22"/>
          <w:lang w:eastAsia="en-US"/>
        </w:rPr>
        <w:t>à</w:t>
      </w:r>
      <w:r w:rsidR="007C0FF1" w:rsidRPr="007C0FF1">
        <w:rPr>
          <w:rFonts w:asciiTheme="majorHAnsi" w:eastAsiaTheme="minorHAnsi" w:hAnsiTheme="majorHAnsi" w:cstheme="majorHAnsi"/>
          <w:bCs/>
          <w:sz w:val="22"/>
          <w:szCs w:val="22"/>
          <w:lang w:eastAsia="en-US"/>
        </w:rPr>
        <w:t xml:space="preserve"> travers  les communications de Lara </w:t>
      </w:r>
      <w:r w:rsidR="007C0FF1" w:rsidRPr="006D16EB">
        <w:rPr>
          <w:rFonts w:asciiTheme="minorHAnsi" w:eastAsiaTheme="minorHAnsi" w:hAnsiTheme="minorHAnsi" w:cstheme="minorHAnsi"/>
          <w:bCs/>
          <w:sz w:val="22"/>
          <w:szCs w:val="22"/>
          <w:lang w:eastAsia="en-US"/>
        </w:rPr>
        <w:t>Dupuis, doctorante strasbourgeoise (</w:t>
      </w:r>
      <w:r w:rsidR="006D16EB" w:rsidRPr="006D16EB">
        <w:rPr>
          <w:rFonts w:asciiTheme="minorHAnsi" w:eastAsiaTheme="minorHAnsi" w:hAnsiTheme="minorHAnsi" w:cstheme="minorHAnsi"/>
          <w:sz w:val="22"/>
          <w:szCs w:val="22"/>
          <w:lang w:eastAsia="en-US"/>
        </w:rPr>
        <w:t>« </w:t>
      </w:r>
      <w:r w:rsidR="007C0FF1" w:rsidRPr="006D16EB">
        <w:rPr>
          <w:rFonts w:asciiTheme="minorHAnsi" w:eastAsiaTheme="minorHAnsi" w:hAnsiTheme="minorHAnsi" w:cstheme="minorHAnsi"/>
          <w:sz w:val="22"/>
          <w:szCs w:val="22"/>
          <w:lang w:eastAsia="en-US"/>
        </w:rPr>
        <w:t>Les outils de la médiation culturelle jeune public à l'épreuve du transfrontali</w:t>
      </w:r>
      <w:r w:rsidR="006D16EB" w:rsidRPr="006D16EB">
        <w:rPr>
          <w:rFonts w:asciiTheme="minorHAnsi" w:eastAsiaTheme="minorHAnsi" w:hAnsiTheme="minorHAnsi" w:cstheme="minorHAnsi"/>
          <w:sz w:val="22"/>
          <w:szCs w:val="22"/>
          <w:lang w:eastAsia="en-US"/>
        </w:rPr>
        <w:t xml:space="preserve">er </w:t>
      </w:r>
      <w:r w:rsidR="007C0FF1" w:rsidRPr="006D16EB">
        <w:rPr>
          <w:rFonts w:asciiTheme="minorHAnsi" w:eastAsiaTheme="minorHAnsi" w:hAnsiTheme="minorHAnsi" w:cstheme="minorHAnsi"/>
          <w:sz w:val="22"/>
          <w:szCs w:val="22"/>
          <w:lang w:eastAsia="en-US"/>
        </w:rPr>
        <w:t>: dialogue(s) et expérimentation(s)</w:t>
      </w:r>
      <w:r w:rsidR="006D16EB" w:rsidRPr="006D16EB">
        <w:rPr>
          <w:rFonts w:asciiTheme="minorHAnsi" w:eastAsiaTheme="minorHAnsi" w:hAnsiTheme="minorHAnsi" w:cstheme="minorHAnsi"/>
          <w:sz w:val="22"/>
          <w:szCs w:val="22"/>
          <w:lang w:eastAsia="en-US"/>
        </w:rPr>
        <w:t> »</w:t>
      </w:r>
      <w:r w:rsidR="007C0FF1" w:rsidRPr="006D16EB">
        <w:rPr>
          <w:rFonts w:asciiTheme="minorHAnsi" w:eastAsiaTheme="minorHAnsi" w:hAnsiTheme="minorHAnsi" w:cstheme="minorHAnsi"/>
          <w:sz w:val="22"/>
          <w:szCs w:val="22"/>
          <w:lang w:eastAsia="en-US"/>
        </w:rPr>
        <w:t>) et dans le cadre d’une table ronde</w:t>
      </w:r>
      <w:r w:rsidR="006D16EB" w:rsidRPr="006D16EB">
        <w:rPr>
          <w:rFonts w:asciiTheme="minorHAnsi" w:eastAsiaTheme="minorHAnsi" w:hAnsiTheme="minorHAnsi" w:cstheme="minorHAnsi"/>
          <w:sz w:val="22"/>
          <w:szCs w:val="22"/>
          <w:lang w:eastAsia="en-US"/>
        </w:rPr>
        <w:t xml:space="preserve"> intitulée « Kopräsenz in der Theaterpraxis – grenzüberschreitend » réunissant </w:t>
      </w:r>
      <w:r w:rsidR="006D16EB" w:rsidRPr="006D16EB">
        <w:rPr>
          <w:rFonts w:asciiTheme="minorHAnsi" w:eastAsiaTheme="minorHAnsi" w:hAnsiTheme="minorHAnsi" w:cstheme="minorHAnsi"/>
          <w:bCs/>
          <w:sz w:val="22"/>
          <w:szCs w:val="22"/>
          <w:lang w:eastAsia="en-US"/>
        </w:rPr>
        <w:t xml:space="preserve">Sylvie Hamard </w:t>
      </w:r>
      <w:r w:rsidR="006D16EB" w:rsidRPr="006D16EB">
        <w:rPr>
          <w:rFonts w:asciiTheme="minorHAnsi" w:eastAsiaTheme="minorHAnsi" w:hAnsiTheme="minorHAnsi" w:cstheme="minorHAnsi"/>
          <w:sz w:val="22"/>
          <w:szCs w:val="22"/>
          <w:lang w:eastAsia="en-US"/>
        </w:rPr>
        <w:t xml:space="preserve">(Festival Perspectives), </w:t>
      </w:r>
      <w:r w:rsidR="006D16EB" w:rsidRPr="006D16EB">
        <w:rPr>
          <w:rFonts w:asciiTheme="minorHAnsi" w:eastAsiaTheme="minorHAnsi" w:hAnsiTheme="minorHAnsi" w:cstheme="minorHAnsi"/>
          <w:bCs/>
          <w:sz w:val="22"/>
          <w:szCs w:val="22"/>
          <w:lang w:eastAsia="en-US"/>
        </w:rPr>
        <w:t xml:space="preserve">Nina Schopka </w:t>
      </w:r>
      <w:r w:rsidR="006D16EB" w:rsidRPr="006D16EB">
        <w:rPr>
          <w:rFonts w:asciiTheme="minorHAnsi" w:eastAsiaTheme="minorHAnsi" w:hAnsiTheme="minorHAnsi" w:cstheme="minorHAnsi"/>
          <w:sz w:val="22"/>
          <w:szCs w:val="22"/>
          <w:lang w:eastAsia="en-US"/>
        </w:rPr>
        <w:t xml:space="preserve">(Kollektiv korso-op) et </w:t>
      </w:r>
      <w:r w:rsidR="006D16EB" w:rsidRPr="006D16EB">
        <w:rPr>
          <w:rFonts w:asciiTheme="minorHAnsi" w:eastAsiaTheme="minorHAnsi" w:hAnsiTheme="minorHAnsi" w:cstheme="minorHAnsi"/>
          <w:bCs/>
          <w:sz w:val="22"/>
          <w:szCs w:val="22"/>
          <w:lang w:eastAsia="en-US"/>
        </w:rPr>
        <w:t xml:space="preserve">Bettina Schuster-Gäb </w:t>
      </w:r>
      <w:r w:rsidR="006D16EB" w:rsidRPr="006D16EB">
        <w:rPr>
          <w:rFonts w:asciiTheme="minorHAnsi" w:eastAsiaTheme="minorHAnsi" w:hAnsiTheme="minorHAnsi" w:cstheme="minorHAnsi"/>
          <w:sz w:val="22"/>
          <w:szCs w:val="22"/>
          <w:lang w:eastAsia="en-US"/>
        </w:rPr>
        <w:t>(Saarländisches Staatstheater)</w:t>
      </w:r>
      <w:r w:rsidR="006D16EB">
        <w:rPr>
          <w:rFonts w:asciiTheme="minorHAnsi" w:eastAsiaTheme="minorHAnsi" w:hAnsiTheme="minorHAnsi" w:cstheme="minorHAnsi"/>
          <w:sz w:val="22"/>
          <w:szCs w:val="22"/>
          <w:lang w:eastAsia="en-US"/>
        </w:rPr>
        <w:t>.</w:t>
      </w:r>
    </w:p>
    <w:p w:rsidR="00716014" w:rsidRDefault="00716014" w:rsidP="00EF33D6">
      <w:pPr>
        <w:autoSpaceDE w:val="0"/>
        <w:autoSpaceDN w:val="0"/>
        <w:adjustRightInd w:val="0"/>
        <w:spacing w:line="276" w:lineRule="auto"/>
        <w:rPr>
          <w:rFonts w:asciiTheme="minorHAnsi" w:eastAsiaTheme="minorHAnsi" w:hAnsiTheme="minorHAnsi" w:cstheme="minorHAnsi"/>
          <w:sz w:val="22"/>
          <w:szCs w:val="22"/>
          <w:lang w:eastAsia="en-US"/>
        </w:rPr>
      </w:pPr>
    </w:p>
    <w:p w:rsidR="008C57CA" w:rsidRPr="00CE4128" w:rsidRDefault="00716014" w:rsidP="00EF33D6">
      <w:pPr>
        <w:autoSpaceDE w:val="0"/>
        <w:autoSpaceDN w:val="0"/>
        <w:adjustRightInd w:val="0"/>
        <w:spacing w:line="276" w:lineRule="auto"/>
        <w:jc w:val="both"/>
      </w:pPr>
      <w:r>
        <w:rPr>
          <w:rFonts w:asciiTheme="minorHAnsi" w:eastAsiaTheme="minorHAnsi" w:hAnsiTheme="minorHAnsi" w:cstheme="minorHAnsi"/>
          <w:sz w:val="22"/>
          <w:szCs w:val="22"/>
          <w:lang w:eastAsia="en-US"/>
        </w:rPr>
        <w:t xml:space="preserve">La première manifestation de plus grande envergure, qui devait initialement avoir lieu à </w:t>
      </w:r>
      <w:r w:rsidR="009E7C20">
        <w:rPr>
          <w:rFonts w:asciiTheme="minorHAnsi" w:eastAsiaTheme="minorHAnsi" w:hAnsiTheme="minorHAnsi" w:cstheme="minorHAnsi"/>
          <w:sz w:val="22"/>
          <w:szCs w:val="22"/>
          <w:lang w:eastAsia="en-US"/>
        </w:rPr>
        <w:t>Sarrebruck</w:t>
      </w:r>
      <w:r>
        <w:rPr>
          <w:rFonts w:asciiTheme="minorHAnsi" w:eastAsiaTheme="minorHAnsi" w:hAnsiTheme="minorHAnsi" w:cstheme="minorHAnsi"/>
          <w:sz w:val="22"/>
          <w:szCs w:val="22"/>
          <w:lang w:eastAsia="en-US"/>
        </w:rPr>
        <w:t>, a finalement été organisé</w:t>
      </w:r>
      <w:r w:rsidR="00FF47D0">
        <w:rPr>
          <w:rFonts w:asciiTheme="minorHAnsi" w:eastAsiaTheme="minorHAnsi" w:hAnsiTheme="minorHAnsi" w:cstheme="minorHAnsi"/>
          <w:sz w:val="22"/>
          <w:szCs w:val="22"/>
          <w:lang w:eastAsia="en-US"/>
        </w:rPr>
        <w:t>e</w:t>
      </w:r>
      <w:r>
        <w:rPr>
          <w:rFonts w:asciiTheme="minorHAnsi" w:eastAsiaTheme="minorHAnsi" w:hAnsiTheme="minorHAnsi" w:cstheme="minorHAnsi"/>
          <w:sz w:val="22"/>
          <w:szCs w:val="22"/>
          <w:lang w:eastAsia="en-US"/>
        </w:rPr>
        <w:t xml:space="preserve"> </w:t>
      </w:r>
      <w:r w:rsidR="00802458">
        <w:rPr>
          <w:rFonts w:asciiTheme="minorHAnsi" w:eastAsiaTheme="minorHAnsi" w:hAnsiTheme="minorHAnsi" w:cstheme="minorHAnsi"/>
          <w:sz w:val="22"/>
          <w:szCs w:val="22"/>
          <w:lang w:eastAsia="en-US"/>
        </w:rPr>
        <w:t>à la</w:t>
      </w:r>
      <w:r>
        <w:rPr>
          <w:rFonts w:asciiTheme="minorHAnsi" w:eastAsiaTheme="minorHAnsi" w:hAnsiTheme="minorHAnsi" w:cstheme="minorHAnsi"/>
          <w:sz w:val="22"/>
          <w:szCs w:val="22"/>
          <w:lang w:eastAsia="en-US"/>
        </w:rPr>
        <w:t xml:space="preserve"> Villa Vigoni-Deutsch-italienisches Zentrum für den Europäischen Dialog sous le titre </w:t>
      </w:r>
      <w:r w:rsidRPr="00CE4128">
        <w:rPr>
          <w:rFonts w:asciiTheme="minorHAnsi" w:eastAsiaTheme="minorHAnsi" w:hAnsiTheme="minorHAnsi" w:cstheme="minorHAnsi"/>
          <w:b/>
          <w:sz w:val="22"/>
          <w:szCs w:val="22"/>
          <w:lang w:eastAsia="en-US"/>
        </w:rPr>
        <w:t>« Theater und pluralistische G</w:t>
      </w:r>
      <w:r w:rsidR="00FF47D0" w:rsidRPr="00CE4128">
        <w:rPr>
          <w:rFonts w:asciiTheme="minorHAnsi" w:eastAsiaTheme="minorHAnsi" w:hAnsiTheme="minorHAnsi" w:cstheme="minorHAnsi"/>
          <w:b/>
          <w:sz w:val="22"/>
          <w:szCs w:val="22"/>
          <w:lang w:eastAsia="en-US"/>
        </w:rPr>
        <w:t>e</w:t>
      </w:r>
      <w:r w:rsidRPr="00CE4128">
        <w:rPr>
          <w:rFonts w:asciiTheme="minorHAnsi" w:eastAsiaTheme="minorHAnsi" w:hAnsiTheme="minorHAnsi" w:cstheme="minorHAnsi"/>
          <w:b/>
          <w:sz w:val="22"/>
          <w:szCs w:val="22"/>
          <w:lang w:eastAsia="en-US"/>
        </w:rPr>
        <w:t>sellschaften : Potenziale der Kopräsenz »</w:t>
      </w:r>
      <w:r>
        <w:rPr>
          <w:rFonts w:asciiTheme="minorHAnsi" w:eastAsiaTheme="minorHAnsi" w:hAnsiTheme="minorHAnsi" w:cstheme="minorHAnsi"/>
          <w:sz w:val="22"/>
          <w:szCs w:val="22"/>
          <w:lang w:eastAsia="en-US"/>
        </w:rPr>
        <w:t xml:space="preserve"> (1</w:t>
      </w:r>
      <w:r w:rsidRPr="00716014">
        <w:rPr>
          <w:rFonts w:asciiTheme="minorHAnsi" w:eastAsiaTheme="minorHAnsi" w:hAnsiTheme="minorHAnsi" w:cstheme="minorHAnsi"/>
          <w:sz w:val="22"/>
          <w:szCs w:val="22"/>
          <w:vertAlign w:val="superscript"/>
          <w:lang w:eastAsia="en-US"/>
        </w:rPr>
        <w:t>er</w:t>
      </w:r>
      <w:r>
        <w:rPr>
          <w:rFonts w:asciiTheme="minorHAnsi" w:eastAsiaTheme="minorHAnsi" w:hAnsiTheme="minorHAnsi" w:cstheme="minorHAnsi"/>
          <w:sz w:val="22"/>
          <w:szCs w:val="22"/>
          <w:lang w:eastAsia="en-US"/>
        </w:rPr>
        <w:t xml:space="preserve">-4 septembre 2022), dans le double cadre du PFR et du </w:t>
      </w:r>
      <w:r w:rsidR="00802458">
        <w:rPr>
          <w:rFonts w:asciiTheme="minorHAnsi" w:eastAsiaTheme="minorHAnsi" w:hAnsiTheme="minorHAnsi" w:cstheme="minorHAnsi"/>
          <w:sz w:val="22"/>
          <w:szCs w:val="22"/>
          <w:lang w:eastAsia="en-US"/>
        </w:rPr>
        <w:t>« </w:t>
      </w:r>
      <w:r>
        <w:rPr>
          <w:rFonts w:asciiTheme="minorHAnsi" w:eastAsiaTheme="minorHAnsi" w:hAnsiTheme="minorHAnsi" w:cstheme="minorHAnsi"/>
          <w:sz w:val="22"/>
          <w:szCs w:val="22"/>
          <w:lang w:eastAsia="en-US"/>
        </w:rPr>
        <w:t>Cluster für Europaforschung</w:t>
      </w:r>
      <w:r w:rsidR="00802458">
        <w:rPr>
          <w:rFonts w:asciiTheme="minorHAnsi" w:eastAsiaTheme="minorHAnsi" w:hAnsiTheme="minorHAnsi" w:cstheme="minorHAnsi"/>
          <w:sz w:val="22"/>
          <w:szCs w:val="22"/>
          <w:lang w:eastAsia="en-US"/>
        </w:rPr>
        <w:t> »</w:t>
      </w:r>
      <w:r>
        <w:rPr>
          <w:rFonts w:asciiTheme="minorHAnsi" w:eastAsiaTheme="minorHAnsi" w:hAnsiTheme="minorHAnsi" w:cstheme="minorHAnsi"/>
          <w:sz w:val="22"/>
          <w:szCs w:val="22"/>
          <w:lang w:eastAsia="en-US"/>
        </w:rPr>
        <w:t xml:space="preserve"> (CLEUS)</w:t>
      </w:r>
      <w:r w:rsidR="009E7C20">
        <w:rPr>
          <w:rFonts w:asciiTheme="minorHAnsi" w:eastAsiaTheme="minorHAnsi" w:hAnsiTheme="minorHAnsi" w:cstheme="minorHAnsi"/>
          <w:sz w:val="22"/>
          <w:szCs w:val="22"/>
          <w:lang w:eastAsia="en-US"/>
        </w:rPr>
        <w:t xml:space="preserve"> de l’Université de la Sarre</w:t>
      </w:r>
      <w:r>
        <w:rPr>
          <w:rFonts w:asciiTheme="minorHAnsi" w:eastAsiaTheme="minorHAnsi" w:hAnsiTheme="minorHAnsi" w:cstheme="minorHAnsi"/>
          <w:sz w:val="22"/>
          <w:szCs w:val="22"/>
          <w:lang w:eastAsia="en-US"/>
        </w:rPr>
        <w:t xml:space="preserve">. </w:t>
      </w:r>
      <w:r w:rsidR="00FF47D0">
        <w:rPr>
          <w:rFonts w:asciiTheme="minorHAnsi" w:eastAsiaTheme="minorHAnsi" w:hAnsiTheme="minorHAnsi" w:cstheme="minorHAnsi"/>
          <w:sz w:val="22"/>
          <w:szCs w:val="22"/>
          <w:lang w:eastAsia="en-US"/>
        </w:rPr>
        <w:t>Suite</w:t>
      </w:r>
      <w:r>
        <w:rPr>
          <w:rFonts w:asciiTheme="minorHAnsi" w:eastAsiaTheme="minorHAnsi" w:hAnsiTheme="minorHAnsi" w:cstheme="minorHAnsi"/>
          <w:sz w:val="22"/>
          <w:szCs w:val="22"/>
          <w:lang w:eastAsia="en-US"/>
        </w:rPr>
        <w:t xml:space="preserve"> à l’introduction scientifique des organisateurs (Romana Weiershausen, Johannes Birgfeld) </w:t>
      </w:r>
      <w:r w:rsidR="00FF47D0">
        <w:rPr>
          <w:rFonts w:asciiTheme="minorHAnsi" w:eastAsiaTheme="minorHAnsi" w:hAnsiTheme="minorHAnsi" w:cstheme="minorHAnsi"/>
          <w:sz w:val="22"/>
          <w:szCs w:val="22"/>
          <w:lang w:eastAsia="en-US"/>
        </w:rPr>
        <w:t xml:space="preserve">mettant en exergue le caractère opératoire du concept de coprésence pour penser de manière globale les phénomènes de simultanéités culturelle et sociale, le colloque s’est ouvert </w:t>
      </w:r>
      <w:r>
        <w:rPr>
          <w:rFonts w:asciiTheme="minorHAnsi" w:eastAsiaTheme="minorHAnsi" w:hAnsiTheme="minorHAnsi" w:cstheme="minorHAnsi"/>
          <w:sz w:val="22"/>
          <w:szCs w:val="22"/>
          <w:lang w:eastAsia="en-US"/>
        </w:rPr>
        <w:t xml:space="preserve">par un premier bilan </w:t>
      </w:r>
      <w:r w:rsidR="007E2F2C">
        <w:rPr>
          <w:rFonts w:asciiTheme="minorHAnsi" w:eastAsiaTheme="minorHAnsi" w:hAnsiTheme="minorHAnsi" w:cstheme="minorHAnsi"/>
          <w:sz w:val="22"/>
          <w:szCs w:val="22"/>
          <w:lang w:eastAsia="en-US"/>
        </w:rPr>
        <w:t xml:space="preserve">des deux manifestations passées qui a permis une recontextualisation de </w:t>
      </w:r>
      <w:r w:rsidR="00802458">
        <w:rPr>
          <w:rFonts w:asciiTheme="minorHAnsi" w:eastAsiaTheme="minorHAnsi" w:hAnsiTheme="minorHAnsi" w:cstheme="minorHAnsi"/>
          <w:sz w:val="22"/>
          <w:szCs w:val="22"/>
          <w:lang w:eastAsia="en-US"/>
        </w:rPr>
        <w:t>la manifestation</w:t>
      </w:r>
      <w:r w:rsidR="007E2F2C">
        <w:rPr>
          <w:rFonts w:asciiTheme="minorHAnsi" w:eastAsiaTheme="minorHAnsi" w:hAnsiTheme="minorHAnsi" w:cstheme="minorHAnsi"/>
          <w:sz w:val="22"/>
          <w:szCs w:val="22"/>
          <w:lang w:eastAsia="en-US"/>
        </w:rPr>
        <w:t xml:space="preserve"> dans les enjeux scientifiques du PFR à l’intention des intervenants qui n’étaient pas directement impliqués dans celui-ci. Les communications</w:t>
      </w:r>
      <w:r w:rsidR="00802458">
        <w:rPr>
          <w:rFonts w:asciiTheme="minorHAnsi" w:eastAsiaTheme="minorHAnsi" w:hAnsiTheme="minorHAnsi" w:cstheme="minorHAnsi"/>
          <w:sz w:val="22"/>
          <w:szCs w:val="22"/>
          <w:lang w:eastAsia="en-US"/>
        </w:rPr>
        <w:t xml:space="preserve"> ont été réparties en 3</w:t>
      </w:r>
      <w:r w:rsidR="007E2F2C">
        <w:rPr>
          <w:rFonts w:asciiTheme="minorHAnsi" w:eastAsiaTheme="minorHAnsi" w:hAnsiTheme="minorHAnsi" w:cstheme="minorHAnsi"/>
          <w:sz w:val="22"/>
          <w:szCs w:val="22"/>
          <w:lang w:eastAsia="en-US"/>
        </w:rPr>
        <w:t xml:space="preserve"> panels. </w:t>
      </w:r>
      <w:r w:rsidR="007E2F2C" w:rsidRPr="00D97355">
        <w:rPr>
          <w:rFonts w:asciiTheme="minorHAnsi" w:eastAsiaTheme="minorHAnsi" w:hAnsiTheme="minorHAnsi" w:cstheme="minorHAnsi"/>
          <w:sz w:val="22"/>
          <w:szCs w:val="22"/>
          <w:lang w:eastAsia="en-US"/>
        </w:rPr>
        <w:t xml:space="preserve">Le premier, </w:t>
      </w:r>
      <w:r w:rsidR="007E2F2C" w:rsidRPr="00D97355">
        <w:rPr>
          <w:rFonts w:asciiTheme="majorHAnsi" w:eastAsiaTheme="minorHAnsi" w:hAnsiTheme="majorHAnsi" w:cstheme="majorHAnsi"/>
          <w:sz w:val="22"/>
          <w:szCs w:val="22"/>
          <w:lang w:eastAsia="en-US"/>
        </w:rPr>
        <w:t xml:space="preserve">intitulé </w:t>
      </w:r>
      <w:r w:rsidR="00802458">
        <w:rPr>
          <w:rFonts w:asciiTheme="majorHAnsi" w:hAnsiTheme="majorHAnsi" w:cstheme="majorHAnsi"/>
          <w:sz w:val="22"/>
          <w:szCs w:val="22"/>
        </w:rPr>
        <w:t>« </w:t>
      </w:r>
      <w:r w:rsidR="007E2F2C" w:rsidRPr="00D97355">
        <w:rPr>
          <w:rFonts w:asciiTheme="majorHAnsi" w:hAnsiTheme="majorHAnsi" w:cstheme="majorHAnsi"/>
          <w:sz w:val="22"/>
          <w:szCs w:val="22"/>
        </w:rPr>
        <w:t>Historische Perspektiven un</w:t>
      </w:r>
      <w:r w:rsidR="00802458">
        <w:rPr>
          <w:rFonts w:asciiTheme="majorHAnsi" w:hAnsiTheme="majorHAnsi" w:cstheme="majorHAnsi"/>
          <w:sz w:val="22"/>
          <w:szCs w:val="22"/>
        </w:rPr>
        <w:t>d Arbeit an der Dramentradition »</w:t>
      </w:r>
      <w:r w:rsidR="007E2F2C" w:rsidRPr="00D97355">
        <w:rPr>
          <w:rFonts w:asciiTheme="majorHAnsi" w:hAnsiTheme="majorHAnsi" w:cstheme="majorHAnsi"/>
          <w:sz w:val="22"/>
          <w:szCs w:val="22"/>
        </w:rPr>
        <w:t xml:space="preserve">, a </w:t>
      </w:r>
      <w:r w:rsidR="00D97355">
        <w:rPr>
          <w:rFonts w:asciiTheme="majorHAnsi" w:hAnsiTheme="majorHAnsi" w:cstheme="majorHAnsi"/>
          <w:sz w:val="22"/>
          <w:szCs w:val="22"/>
        </w:rPr>
        <w:t xml:space="preserve">notamment </w:t>
      </w:r>
      <w:r w:rsidR="007E2F2C" w:rsidRPr="00D97355">
        <w:rPr>
          <w:rFonts w:asciiTheme="majorHAnsi" w:hAnsiTheme="majorHAnsi" w:cstheme="majorHAnsi"/>
          <w:sz w:val="22"/>
          <w:szCs w:val="22"/>
        </w:rPr>
        <w:t xml:space="preserve">permis </w:t>
      </w:r>
      <w:r w:rsidR="00D97355" w:rsidRPr="00D97355">
        <w:rPr>
          <w:rFonts w:asciiTheme="majorHAnsi" w:hAnsiTheme="majorHAnsi" w:cstheme="majorHAnsi"/>
          <w:sz w:val="22"/>
          <w:szCs w:val="22"/>
        </w:rPr>
        <w:t>de mettre en évidence la place centrale de la référence à l‘</w:t>
      </w:r>
      <w:r w:rsidR="00D97355">
        <w:rPr>
          <w:rFonts w:asciiTheme="majorHAnsi" w:hAnsiTheme="majorHAnsi" w:cstheme="majorHAnsi"/>
          <w:sz w:val="22"/>
          <w:szCs w:val="22"/>
        </w:rPr>
        <w:t xml:space="preserve">Antiquité dans les projets contemporains abordant la mise en contact des cultures dans le contexte des migrations contemporaines. </w:t>
      </w:r>
      <w:r w:rsidR="00EB322E">
        <w:rPr>
          <w:rFonts w:asciiTheme="majorHAnsi" w:hAnsiTheme="majorHAnsi" w:cstheme="majorHAnsi"/>
          <w:sz w:val="22"/>
          <w:szCs w:val="22"/>
        </w:rPr>
        <w:t>Dans le</w:t>
      </w:r>
      <w:r w:rsidR="00D97355">
        <w:rPr>
          <w:rFonts w:asciiTheme="majorHAnsi" w:hAnsiTheme="majorHAnsi" w:cstheme="majorHAnsi"/>
          <w:sz w:val="22"/>
          <w:szCs w:val="22"/>
        </w:rPr>
        <w:t xml:space="preserve"> deuxième panel (« Theater und Interkulturalität »)</w:t>
      </w:r>
      <w:r w:rsidR="00EB322E">
        <w:rPr>
          <w:rFonts w:asciiTheme="majorHAnsi" w:hAnsiTheme="majorHAnsi" w:cstheme="majorHAnsi"/>
          <w:sz w:val="22"/>
          <w:szCs w:val="22"/>
        </w:rPr>
        <w:t xml:space="preserve"> </w:t>
      </w:r>
      <w:r w:rsidR="00802458">
        <w:rPr>
          <w:rFonts w:asciiTheme="majorHAnsi" w:hAnsiTheme="majorHAnsi" w:cstheme="majorHAnsi"/>
          <w:sz w:val="22"/>
          <w:szCs w:val="22"/>
        </w:rPr>
        <w:t>ont été abordé</w:t>
      </w:r>
      <w:r w:rsidR="00EB322E">
        <w:rPr>
          <w:rFonts w:asciiTheme="majorHAnsi" w:hAnsiTheme="majorHAnsi" w:cstheme="majorHAnsi"/>
          <w:sz w:val="22"/>
          <w:szCs w:val="22"/>
        </w:rPr>
        <w:t xml:space="preserve">s, à travers trois </w:t>
      </w:r>
      <w:r w:rsidR="00802458">
        <w:rPr>
          <w:rFonts w:asciiTheme="majorHAnsi" w:hAnsiTheme="majorHAnsi" w:cstheme="majorHAnsi"/>
          <w:sz w:val="22"/>
          <w:szCs w:val="22"/>
        </w:rPr>
        <w:t>communications, des textes et des mises en scène dans lesquel</w:t>
      </w:r>
      <w:r w:rsidR="00EB322E">
        <w:rPr>
          <w:rFonts w:asciiTheme="majorHAnsi" w:hAnsiTheme="majorHAnsi" w:cstheme="majorHAnsi"/>
          <w:sz w:val="22"/>
          <w:szCs w:val="22"/>
        </w:rPr>
        <w:t>s la scène « physique » du théâtre se fait l’espace de la rencontre entre les cultures</w:t>
      </w:r>
      <w:r w:rsidR="009E7C20">
        <w:rPr>
          <w:rFonts w:asciiTheme="majorHAnsi" w:hAnsiTheme="majorHAnsi" w:cstheme="majorHAnsi"/>
          <w:sz w:val="22"/>
          <w:szCs w:val="22"/>
        </w:rPr>
        <w:t>,</w:t>
      </w:r>
      <w:r w:rsidR="00EB322E">
        <w:rPr>
          <w:rFonts w:asciiTheme="majorHAnsi" w:hAnsiTheme="majorHAnsi" w:cstheme="majorHAnsi"/>
          <w:sz w:val="22"/>
          <w:szCs w:val="22"/>
        </w:rPr>
        <w:t xml:space="preserve"> que ce soit dans le présent de la représentation (communication sur l’</w:t>
      </w:r>
      <w:r w:rsidR="00EB322E" w:rsidRPr="00EB322E">
        <w:rPr>
          <w:rFonts w:asciiTheme="majorHAnsi" w:hAnsiTheme="majorHAnsi" w:cstheme="majorHAnsi"/>
          <w:i/>
          <w:sz w:val="22"/>
          <w:szCs w:val="22"/>
        </w:rPr>
        <w:t xml:space="preserve">Europa-Trilogie </w:t>
      </w:r>
      <w:r w:rsidR="00EB322E">
        <w:rPr>
          <w:rFonts w:asciiTheme="majorHAnsi" w:hAnsiTheme="majorHAnsi" w:cstheme="majorHAnsi"/>
          <w:sz w:val="22"/>
          <w:szCs w:val="22"/>
        </w:rPr>
        <w:t xml:space="preserve">Milo Rau) ou sur le mode diachronique à travers le procédé de la relecture (communications sur le projet musical </w:t>
      </w:r>
      <w:r w:rsidR="00EB322E" w:rsidRPr="00802458">
        <w:rPr>
          <w:rFonts w:asciiTheme="majorHAnsi" w:hAnsiTheme="majorHAnsi" w:cstheme="majorHAnsi"/>
          <w:i/>
          <w:sz w:val="22"/>
          <w:szCs w:val="22"/>
        </w:rPr>
        <w:t>Hölderlin</w:t>
      </w:r>
      <w:r w:rsidR="00EB322E">
        <w:rPr>
          <w:rFonts w:asciiTheme="majorHAnsi" w:hAnsiTheme="majorHAnsi" w:cstheme="majorHAnsi"/>
          <w:sz w:val="22"/>
          <w:szCs w:val="22"/>
        </w:rPr>
        <w:t xml:space="preserve"> de la </w:t>
      </w:r>
      <w:r w:rsidR="00EB322E" w:rsidRPr="00EB322E">
        <w:rPr>
          <w:rFonts w:asciiTheme="majorHAnsi" w:hAnsiTheme="majorHAnsi" w:cstheme="majorHAnsi"/>
          <w:i/>
          <w:sz w:val="22"/>
          <w:szCs w:val="22"/>
        </w:rPr>
        <w:t>Lenz Fondazione</w:t>
      </w:r>
      <w:r w:rsidR="00EB322E">
        <w:rPr>
          <w:rFonts w:asciiTheme="majorHAnsi" w:hAnsiTheme="majorHAnsi" w:cstheme="majorHAnsi"/>
          <w:sz w:val="22"/>
          <w:szCs w:val="22"/>
        </w:rPr>
        <w:t xml:space="preserve"> et la </w:t>
      </w:r>
      <w:r w:rsidR="00802458">
        <w:rPr>
          <w:rFonts w:asciiTheme="majorHAnsi" w:hAnsiTheme="majorHAnsi" w:cstheme="majorHAnsi"/>
          <w:sz w:val="22"/>
          <w:szCs w:val="22"/>
        </w:rPr>
        <w:t>réécriture de</w:t>
      </w:r>
      <w:r w:rsidR="00EB322E">
        <w:rPr>
          <w:rFonts w:asciiTheme="majorHAnsi" w:hAnsiTheme="majorHAnsi" w:cstheme="majorHAnsi"/>
          <w:sz w:val="22"/>
          <w:szCs w:val="22"/>
        </w:rPr>
        <w:t xml:space="preserve"> Kleist dans les pièces de Necati Öziri).</w:t>
      </w:r>
      <w:r w:rsidR="00A56716">
        <w:rPr>
          <w:rFonts w:asciiTheme="majorHAnsi" w:hAnsiTheme="majorHAnsi" w:cstheme="majorHAnsi"/>
          <w:sz w:val="22"/>
          <w:szCs w:val="22"/>
        </w:rPr>
        <w:t xml:space="preserve"> Le troisième panel a permis d’explorer trois formes de</w:t>
      </w:r>
      <w:r w:rsidR="00013DA7">
        <w:rPr>
          <w:rFonts w:asciiTheme="majorHAnsi" w:hAnsiTheme="majorHAnsi" w:cstheme="majorHAnsi"/>
          <w:sz w:val="22"/>
          <w:szCs w:val="22"/>
        </w:rPr>
        <w:t xml:space="preserve"> porosité </w:t>
      </w:r>
      <w:r w:rsidR="00A56716">
        <w:rPr>
          <w:rFonts w:asciiTheme="majorHAnsi" w:hAnsiTheme="majorHAnsi" w:cstheme="majorHAnsi"/>
          <w:sz w:val="22"/>
          <w:szCs w:val="22"/>
        </w:rPr>
        <w:t xml:space="preserve">entre l’espace théâtral et l’espace public à travers des interventions portant sur la réception </w:t>
      </w:r>
      <w:r w:rsidR="009E7C20">
        <w:rPr>
          <w:rFonts w:asciiTheme="majorHAnsi" w:hAnsiTheme="majorHAnsi" w:cstheme="majorHAnsi"/>
          <w:sz w:val="22"/>
          <w:szCs w:val="22"/>
        </w:rPr>
        <w:t>journalistique</w:t>
      </w:r>
      <w:r w:rsidR="00A56716">
        <w:rPr>
          <w:rFonts w:asciiTheme="majorHAnsi" w:hAnsiTheme="majorHAnsi" w:cstheme="majorHAnsi"/>
          <w:sz w:val="22"/>
          <w:szCs w:val="22"/>
        </w:rPr>
        <w:t xml:space="preserve"> (communication sur la pièce </w:t>
      </w:r>
      <w:r w:rsidR="00A56716" w:rsidRPr="00A56716">
        <w:rPr>
          <w:rFonts w:asciiTheme="majorHAnsi" w:hAnsiTheme="majorHAnsi" w:cstheme="majorHAnsi"/>
          <w:i/>
          <w:sz w:val="22"/>
          <w:szCs w:val="22"/>
        </w:rPr>
        <w:t>Die Schutzbefohlenen</w:t>
      </w:r>
      <w:r w:rsidR="00A56716">
        <w:rPr>
          <w:rFonts w:asciiTheme="majorHAnsi" w:hAnsiTheme="majorHAnsi" w:cstheme="majorHAnsi"/>
          <w:sz w:val="22"/>
          <w:szCs w:val="22"/>
        </w:rPr>
        <w:t xml:space="preserve"> d’Elfriede Jelinek), les formes participatives impliquant des migrants dans le processus théâtral à l’exemple des projets de la compagnie L’Artère, et la délocalisation dans l’espace public de l’œuvre théâtrale (communication sur les projet </w:t>
      </w:r>
      <w:r w:rsidR="00A56716" w:rsidRPr="00A56716">
        <w:rPr>
          <w:rFonts w:asciiTheme="majorHAnsi" w:hAnsiTheme="majorHAnsi" w:cstheme="majorHAnsi"/>
          <w:i/>
          <w:sz w:val="22"/>
          <w:szCs w:val="22"/>
        </w:rPr>
        <w:t>Chance 2000</w:t>
      </w:r>
      <w:r w:rsidR="00A56716">
        <w:rPr>
          <w:rFonts w:asciiTheme="majorHAnsi" w:hAnsiTheme="majorHAnsi" w:cstheme="majorHAnsi"/>
          <w:sz w:val="22"/>
          <w:szCs w:val="22"/>
        </w:rPr>
        <w:t xml:space="preserve"> de Christoph Schlingensief et </w:t>
      </w:r>
      <w:r w:rsidR="00A56716" w:rsidRPr="00A56716">
        <w:rPr>
          <w:rFonts w:asciiTheme="majorHAnsi" w:hAnsiTheme="majorHAnsi" w:cstheme="majorHAnsi"/>
          <w:i/>
          <w:sz w:val="22"/>
          <w:szCs w:val="22"/>
        </w:rPr>
        <w:t>Hochzeitfest</w:t>
      </w:r>
      <w:r w:rsidR="00013DA7">
        <w:rPr>
          <w:rFonts w:asciiTheme="majorHAnsi" w:hAnsiTheme="majorHAnsi" w:cstheme="majorHAnsi"/>
          <w:sz w:val="22"/>
          <w:szCs w:val="22"/>
        </w:rPr>
        <w:t xml:space="preserve"> à Halle-Neustadt). </w:t>
      </w:r>
      <w:r w:rsidR="006777D3">
        <w:rPr>
          <w:rFonts w:asciiTheme="majorHAnsi" w:hAnsiTheme="majorHAnsi" w:cstheme="majorHAnsi"/>
          <w:sz w:val="22"/>
          <w:szCs w:val="22"/>
        </w:rPr>
        <w:t>Le colloque s’</w:t>
      </w:r>
      <w:r w:rsidR="00CE4128">
        <w:rPr>
          <w:rFonts w:asciiTheme="majorHAnsi" w:hAnsiTheme="majorHAnsi" w:cstheme="majorHAnsi"/>
          <w:sz w:val="22"/>
          <w:szCs w:val="22"/>
        </w:rPr>
        <w:t>est clôturé</w:t>
      </w:r>
      <w:r w:rsidR="006777D3">
        <w:rPr>
          <w:rFonts w:asciiTheme="majorHAnsi" w:hAnsiTheme="majorHAnsi" w:cstheme="majorHAnsi"/>
          <w:sz w:val="22"/>
          <w:szCs w:val="22"/>
        </w:rPr>
        <w:t xml:space="preserve"> par </w:t>
      </w:r>
      <w:r w:rsidR="00CE4128">
        <w:rPr>
          <w:rFonts w:asciiTheme="majorHAnsi" w:hAnsiTheme="majorHAnsi" w:cstheme="majorHAnsi"/>
          <w:sz w:val="22"/>
          <w:szCs w:val="22"/>
        </w:rPr>
        <w:t xml:space="preserve">un dialogue fécond entre la recherche et la pratique théâtrale autour des notions au centre de la manifestation (interculturalité, intertextualité, participation…) lors d’une table ronde en ligne </w:t>
      </w:r>
      <w:r w:rsidR="00CE4128" w:rsidRPr="00CE4128">
        <w:rPr>
          <w:rFonts w:asciiTheme="minorHAnsi" w:hAnsiTheme="minorHAnsi" w:cstheme="minorHAnsi"/>
          <w:sz w:val="22"/>
          <w:szCs w:val="22"/>
        </w:rPr>
        <w:t xml:space="preserve">rassemblant </w:t>
      </w:r>
      <w:r w:rsidR="008C57CA" w:rsidRPr="00CE4128">
        <w:rPr>
          <w:rFonts w:asciiTheme="minorHAnsi" w:hAnsiTheme="minorHAnsi" w:cstheme="minorHAnsi"/>
          <w:sz w:val="22"/>
          <w:szCs w:val="22"/>
        </w:rPr>
        <w:t>Barbara Engelhardt (</w:t>
      </w:r>
      <w:r w:rsidR="00CE4128" w:rsidRPr="00CE4128">
        <w:rPr>
          <w:rFonts w:asciiTheme="minorHAnsi" w:hAnsiTheme="minorHAnsi" w:cstheme="minorHAnsi"/>
          <w:sz w:val="22"/>
          <w:szCs w:val="22"/>
        </w:rPr>
        <w:t>directrice du</w:t>
      </w:r>
      <w:r w:rsidR="008C57CA" w:rsidRPr="00CE4128">
        <w:rPr>
          <w:rFonts w:asciiTheme="minorHAnsi" w:hAnsiTheme="minorHAnsi" w:cstheme="minorHAnsi"/>
          <w:sz w:val="22"/>
          <w:szCs w:val="22"/>
        </w:rPr>
        <w:t xml:space="preserve"> Maillon, Théâtre de Strasbourg Scène Européenne), Cosmea Spelleken (Theaterkollektiv punktlive) </w:t>
      </w:r>
      <w:r w:rsidR="00CE4128" w:rsidRPr="00CE4128">
        <w:rPr>
          <w:rFonts w:asciiTheme="minorHAnsi" w:hAnsiTheme="minorHAnsi" w:cstheme="minorHAnsi"/>
          <w:sz w:val="22"/>
          <w:szCs w:val="22"/>
        </w:rPr>
        <w:t>et</w:t>
      </w:r>
      <w:r w:rsidR="008C57CA" w:rsidRPr="00CE4128">
        <w:rPr>
          <w:rFonts w:asciiTheme="minorHAnsi" w:hAnsiTheme="minorHAnsi" w:cstheme="minorHAnsi"/>
          <w:sz w:val="22"/>
          <w:szCs w:val="22"/>
        </w:rPr>
        <w:t xml:space="preserve"> Da</w:t>
      </w:r>
      <w:r w:rsidR="00CE4128" w:rsidRPr="00CE4128">
        <w:rPr>
          <w:rFonts w:asciiTheme="minorHAnsi" w:hAnsiTheme="minorHAnsi" w:cstheme="minorHAnsi"/>
          <w:sz w:val="22"/>
          <w:szCs w:val="22"/>
        </w:rPr>
        <w:t xml:space="preserve">niel Wetzel (Rimini Protokoll), et un exposé à la fois scientifique et artistique du dramaturge et metteur en scène </w:t>
      </w:r>
      <w:r w:rsidR="008C57CA" w:rsidRPr="00CE4128">
        <w:rPr>
          <w:rFonts w:asciiTheme="minorHAnsi" w:hAnsiTheme="minorHAnsi" w:cstheme="minorHAnsi"/>
          <w:sz w:val="22"/>
          <w:szCs w:val="22"/>
        </w:rPr>
        <w:t xml:space="preserve">Kevin Rittberger </w:t>
      </w:r>
      <w:r w:rsidR="00CE4128" w:rsidRPr="00CE4128">
        <w:rPr>
          <w:rFonts w:asciiTheme="minorHAnsi" w:hAnsiTheme="minorHAnsi" w:cstheme="minorHAnsi"/>
          <w:sz w:val="22"/>
          <w:szCs w:val="22"/>
        </w:rPr>
        <w:t>sous le titre</w:t>
      </w:r>
      <w:r w:rsidR="008C57CA" w:rsidRPr="00CE4128">
        <w:rPr>
          <w:rFonts w:asciiTheme="minorHAnsi" w:hAnsiTheme="minorHAnsi" w:cstheme="minorHAnsi"/>
          <w:sz w:val="22"/>
          <w:szCs w:val="22"/>
        </w:rPr>
        <w:t xml:space="preserve"> „Die, die es betrifft und das, was noch passiert. </w:t>
      </w:r>
      <w:r w:rsidR="008C57CA" w:rsidRPr="00055058">
        <w:rPr>
          <w:rFonts w:asciiTheme="minorHAnsi" w:hAnsiTheme="minorHAnsi" w:cstheme="minorHAnsi"/>
          <w:sz w:val="22"/>
          <w:szCs w:val="22"/>
        </w:rPr>
        <w:t>Über Koprä</w:t>
      </w:r>
      <w:r w:rsidR="00CE4128" w:rsidRPr="00055058">
        <w:rPr>
          <w:rFonts w:asciiTheme="minorHAnsi" w:hAnsiTheme="minorHAnsi" w:cstheme="minorHAnsi"/>
          <w:sz w:val="22"/>
          <w:szCs w:val="22"/>
        </w:rPr>
        <w:t>senz und diffraktives Theater“.</w:t>
      </w:r>
      <w:r w:rsidR="008C57CA" w:rsidRPr="00055058">
        <w:t xml:space="preserve"> </w:t>
      </w:r>
    </w:p>
    <w:p w:rsidR="00003165" w:rsidRPr="00ED0E63" w:rsidRDefault="00003165" w:rsidP="00EF33D6">
      <w:pPr>
        <w:spacing w:line="276" w:lineRule="auto"/>
        <w:rPr>
          <w:rFonts w:asciiTheme="minorHAnsi" w:hAnsiTheme="minorHAnsi" w:cstheme="minorHAnsi"/>
          <w:sz w:val="22"/>
          <w:szCs w:val="22"/>
        </w:rPr>
      </w:pPr>
    </w:p>
    <w:p w:rsidR="009C6180" w:rsidRPr="00ED0E63" w:rsidRDefault="00802458" w:rsidP="00EF33D6">
      <w:pPr>
        <w:spacing w:line="276" w:lineRule="auto"/>
        <w:jc w:val="both"/>
        <w:rPr>
          <w:rFonts w:asciiTheme="minorHAnsi" w:hAnsiTheme="minorHAnsi" w:cstheme="minorHAnsi"/>
          <w:sz w:val="22"/>
          <w:szCs w:val="22"/>
        </w:rPr>
      </w:pPr>
      <w:r>
        <w:rPr>
          <w:rFonts w:asciiTheme="minorHAnsi" w:hAnsiTheme="minorHAnsi" w:cstheme="minorHAnsi"/>
          <w:sz w:val="22"/>
          <w:szCs w:val="22"/>
        </w:rPr>
        <w:t>Le w</w:t>
      </w:r>
      <w:r w:rsidR="00003165" w:rsidRPr="00ED0E63">
        <w:rPr>
          <w:rFonts w:asciiTheme="minorHAnsi" w:hAnsiTheme="minorHAnsi" w:cstheme="minorHAnsi"/>
          <w:sz w:val="22"/>
          <w:szCs w:val="22"/>
        </w:rPr>
        <w:t xml:space="preserve">orkshop intitulé </w:t>
      </w:r>
      <w:r w:rsidR="00003165" w:rsidRPr="00ED0E63">
        <w:rPr>
          <w:rFonts w:asciiTheme="minorHAnsi" w:hAnsiTheme="minorHAnsi" w:cstheme="minorHAnsi"/>
          <w:b/>
          <w:color w:val="000000"/>
          <w:sz w:val="22"/>
          <w:szCs w:val="22"/>
        </w:rPr>
        <w:t>« </w:t>
      </w:r>
      <w:r w:rsidR="00003165" w:rsidRPr="00ED0E63">
        <w:rPr>
          <w:rFonts w:asciiTheme="minorHAnsi" w:hAnsiTheme="minorHAnsi" w:cstheme="minorHAnsi"/>
          <w:b/>
          <w:sz w:val="22"/>
          <w:szCs w:val="22"/>
        </w:rPr>
        <w:t>Coprésence sociale, artistique et politique : tensions et scandales sur les scènes germanophones »</w:t>
      </w:r>
      <w:r w:rsidR="00055058" w:rsidRPr="00ED0E63">
        <w:rPr>
          <w:rFonts w:asciiTheme="minorHAnsi" w:hAnsiTheme="minorHAnsi" w:cstheme="minorHAnsi"/>
          <w:sz w:val="22"/>
          <w:szCs w:val="22"/>
        </w:rPr>
        <w:t xml:space="preserve"> (Metz, </w:t>
      </w:r>
      <w:r w:rsidR="00003165" w:rsidRPr="00ED0E63">
        <w:rPr>
          <w:rFonts w:asciiTheme="minorHAnsi" w:hAnsiTheme="minorHAnsi" w:cstheme="minorHAnsi"/>
          <w:sz w:val="22"/>
          <w:szCs w:val="22"/>
        </w:rPr>
        <w:t>2 décembre 2022 à Metz</w:t>
      </w:r>
      <w:r w:rsidR="00055058" w:rsidRPr="00ED0E63">
        <w:rPr>
          <w:rFonts w:asciiTheme="minorHAnsi" w:hAnsiTheme="minorHAnsi" w:cstheme="minorHAnsi"/>
          <w:sz w:val="22"/>
          <w:szCs w:val="22"/>
        </w:rPr>
        <w:t xml:space="preserve">) s’est donné pour objet une nouvelle focalisation à travers un accent mis sur le potentiel de conflictualité de l’œuvre théâtrale lorsqu’elle </w:t>
      </w:r>
      <w:r w:rsidR="00055058" w:rsidRPr="00ED0E63">
        <w:rPr>
          <w:rFonts w:asciiTheme="minorHAnsi" w:hAnsiTheme="minorHAnsi" w:cstheme="minorHAnsi"/>
          <w:sz w:val="22"/>
          <w:szCs w:val="22"/>
        </w:rPr>
        <w:lastRenderedPageBreak/>
        <w:t xml:space="preserve">met en jeu </w:t>
      </w:r>
      <w:r w:rsidR="00003165" w:rsidRPr="00ED0E63">
        <w:rPr>
          <w:rFonts w:asciiTheme="minorHAnsi" w:hAnsiTheme="minorHAnsi" w:cstheme="minorHAnsi"/>
          <w:sz w:val="22"/>
          <w:szCs w:val="22"/>
        </w:rPr>
        <w:t>la r</w:t>
      </w:r>
      <w:r w:rsidR="00055058" w:rsidRPr="00ED0E63">
        <w:rPr>
          <w:rFonts w:asciiTheme="minorHAnsi" w:hAnsiTheme="minorHAnsi" w:cstheme="minorHAnsi"/>
          <w:sz w:val="22"/>
          <w:szCs w:val="22"/>
        </w:rPr>
        <w:t xml:space="preserve">eprésentation d’une prétendue </w:t>
      </w:r>
      <w:r w:rsidR="00003165" w:rsidRPr="00ED0E63">
        <w:rPr>
          <w:rFonts w:asciiTheme="minorHAnsi" w:hAnsiTheme="minorHAnsi" w:cstheme="minorHAnsi"/>
          <w:sz w:val="22"/>
          <w:szCs w:val="22"/>
        </w:rPr>
        <w:t>altérité</w:t>
      </w:r>
      <w:r w:rsidR="00055058" w:rsidRPr="00ED0E63">
        <w:rPr>
          <w:rFonts w:asciiTheme="minorHAnsi" w:hAnsiTheme="minorHAnsi" w:cstheme="minorHAnsi"/>
          <w:sz w:val="22"/>
          <w:szCs w:val="22"/>
        </w:rPr>
        <w:t xml:space="preserve">. </w:t>
      </w:r>
      <w:r w:rsidR="00150D16" w:rsidRPr="00ED0E63">
        <w:rPr>
          <w:rFonts w:asciiTheme="minorHAnsi" w:hAnsiTheme="minorHAnsi" w:cstheme="minorHAnsi"/>
          <w:sz w:val="22"/>
          <w:szCs w:val="22"/>
        </w:rPr>
        <w:t xml:space="preserve">L’analyse d’œuvres telles que la pièce </w:t>
      </w:r>
      <w:r w:rsidR="00055058" w:rsidRPr="00ED0E63">
        <w:rPr>
          <w:rFonts w:asciiTheme="minorHAnsi" w:hAnsiTheme="minorHAnsi" w:cstheme="minorHAnsi"/>
          <w:i/>
          <w:color w:val="000000" w:themeColor="text1"/>
          <w:sz w:val="22"/>
          <w:szCs w:val="22"/>
        </w:rPr>
        <w:t xml:space="preserve">Die Umsiedlerin </w:t>
      </w:r>
      <w:r w:rsidR="00055058" w:rsidRPr="00ED0E63">
        <w:rPr>
          <w:rFonts w:asciiTheme="minorHAnsi" w:hAnsiTheme="minorHAnsi" w:cstheme="minorHAnsi"/>
          <w:color w:val="000000" w:themeColor="text1"/>
          <w:sz w:val="22"/>
          <w:szCs w:val="22"/>
        </w:rPr>
        <w:t xml:space="preserve">de Heiner Müller, </w:t>
      </w:r>
      <w:r w:rsidR="00055058" w:rsidRPr="00ED0E63">
        <w:rPr>
          <w:rFonts w:asciiTheme="minorHAnsi" w:hAnsiTheme="minorHAnsi" w:cstheme="minorHAnsi"/>
          <w:color w:val="000000" w:themeColor="text1"/>
          <w:sz w:val="22"/>
          <w:szCs w:val="22"/>
        </w:rPr>
        <w:t xml:space="preserve">les actions de Christoph Schlingensief à l’exemple du projet </w:t>
      </w:r>
      <w:r w:rsidR="00055058" w:rsidRPr="00ED0E63">
        <w:rPr>
          <w:rFonts w:asciiTheme="minorHAnsi" w:hAnsiTheme="minorHAnsi" w:cstheme="minorHAnsi"/>
          <w:i/>
          <w:color w:val="000000" w:themeColor="text1"/>
          <w:sz w:val="22"/>
          <w:szCs w:val="22"/>
        </w:rPr>
        <w:t>Bitte liebt Österreich</w:t>
      </w:r>
      <w:r w:rsidR="00150D16" w:rsidRPr="00ED0E63">
        <w:rPr>
          <w:rFonts w:asciiTheme="minorHAnsi" w:hAnsiTheme="minorHAnsi" w:cstheme="minorHAnsi"/>
          <w:color w:val="000000" w:themeColor="text1"/>
          <w:sz w:val="22"/>
          <w:szCs w:val="22"/>
        </w:rPr>
        <w:t xml:space="preserve"> dans le contexte de la politique autrichienne </w:t>
      </w:r>
      <w:r w:rsidR="00055058" w:rsidRPr="00ED0E63">
        <w:rPr>
          <w:rFonts w:asciiTheme="minorHAnsi" w:hAnsiTheme="minorHAnsi" w:cstheme="minorHAnsi"/>
          <w:color w:val="000000" w:themeColor="text1"/>
          <w:sz w:val="22"/>
          <w:szCs w:val="22"/>
        </w:rPr>
        <w:t xml:space="preserve">ou encore </w:t>
      </w:r>
      <w:r w:rsidR="00055058" w:rsidRPr="00ED0E63">
        <w:rPr>
          <w:rFonts w:asciiTheme="minorHAnsi" w:hAnsiTheme="minorHAnsi" w:cstheme="minorHAnsi"/>
          <w:sz w:val="22"/>
          <w:szCs w:val="22"/>
        </w:rPr>
        <w:t>les spectacles de la metteuse en scène Anta Helena Recke</w:t>
      </w:r>
      <w:r w:rsidR="00150D16" w:rsidRPr="00ED0E63">
        <w:rPr>
          <w:rFonts w:asciiTheme="minorHAnsi" w:hAnsiTheme="minorHAnsi" w:cstheme="minorHAnsi"/>
          <w:sz w:val="22"/>
          <w:szCs w:val="22"/>
        </w:rPr>
        <w:t xml:space="preserve"> </w:t>
      </w:r>
      <w:r w:rsidR="00150D16" w:rsidRPr="00ED0E63">
        <w:rPr>
          <w:rFonts w:asciiTheme="minorHAnsi" w:hAnsiTheme="minorHAnsi" w:cstheme="minorHAnsi"/>
          <w:sz w:val="22"/>
          <w:szCs w:val="22"/>
        </w:rPr>
        <w:t xml:space="preserve">dans </w:t>
      </w:r>
      <w:r>
        <w:rPr>
          <w:rFonts w:asciiTheme="minorHAnsi" w:hAnsiTheme="minorHAnsi" w:cstheme="minorHAnsi"/>
          <w:sz w:val="22"/>
          <w:szCs w:val="22"/>
        </w:rPr>
        <w:t>celui</w:t>
      </w:r>
      <w:r w:rsidR="00150D16" w:rsidRPr="00ED0E63">
        <w:rPr>
          <w:rFonts w:asciiTheme="minorHAnsi" w:hAnsiTheme="minorHAnsi" w:cstheme="minorHAnsi"/>
          <w:sz w:val="22"/>
          <w:szCs w:val="22"/>
        </w:rPr>
        <w:t xml:space="preserve"> des polémiques sur le blackfacing</w:t>
      </w:r>
      <w:r w:rsidR="00150D16" w:rsidRPr="00ED0E63">
        <w:rPr>
          <w:rFonts w:asciiTheme="minorHAnsi" w:hAnsiTheme="minorHAnsi" w:cstheme="minorHAnsi"/>
          <w:sz w:val="22"/>
          <w:szCs w:val="22"/>
        </w:rPr>
        <w:t xml:space="preserve"> dans l’espace germanophone</w:t>
      </w:r>
      <w:r w:rsidR="00055058" w:rsidRPr="00ED0E63">
        <w:rPr>
          <w:rFonts w:asciiTheme="minorHAnsi" w:hAnsiTheme="minorHAnsi" w:cstheme="minorHAnsi"/>
          <w:sz w:val="22"/>
          <w:szCs w:val="22"/>
        </w:rPr>
        <w:t xml:space="preserve"> </w:t>
      </w:r>
      <w:r w:rsidR="00150D16" w:rsidRPr="00ED0E63">
        <w:rPr>
          <w:rFonts w:asciiTheme="minorHAnsi" w:hAnsiTheme="minorHAnsi" w:cstheme="minorHAnsi"/>
          <w:sz w:val="22"/>
          <w:szCs w:val="22"/>
        </w:rPr>
        <w:t>a permis</w:t>
      </w:r>
      <w:r w:rsidR="00055058" w:rsidRPr="00ED0E63">
        <w:rPr>
          <w:rFonts w:asciiTheme="minorHAnsi" w:hAnsiTheme="minorHAnsi" w:cstheme="minorHAnsi"/>
          <w:sz w:val="22"/>
          <w:szCs w:val="22"/>
        </w:rPr>
        <w:t xml:space="preserve"> de </w:t>
      </w:r>
      <w:r>
        <w:rPr>
          <w:rFonts w:asciiTheme="minorHAnsi" w:hAnsiTheme="minorHAnsi" w:cstheme="minorHAnsi"/>
          <w:sz w:val="22"/>
          <w:szCs w:val="22"/>
        </w:rPr>
        <w:t>mettre en évidence</w:t>
      </w:r>
      <w:r w:rsidR="00055058" w:rsidRPr="00ED0E63">
        <w:rPr>
          <w:rFonts w:asciiTheme="minorHAnsi" w:hAnsiTheme="minorHAnsi" w:cstheme="minorHAnsi"/>
          <w:sz w:val="22"/>
          <w:szCs w:val="22"/>
        </w:rPr>
        <w:t xml:space="preserve"> </w:t>
      </w:r>
      <w:r w:rsidR="00150D16" w:rsidRPr="00ED0E63">
        <w:rPr>
          <w:rFonts w:asciiTheme="minorHAnsi" w:hAnsiTheme="minorHAnsi" w:cstheme="minorHAnsi"/>
          <w:sz w:val="22"/>
          <w:szCs w:val="22"/>
        </w:rPr>
        <w:t>la dimension critique de</w:t>
      </w:r>
      <w:r w:rsidR="00055058" w:rsidRPr="00ED0E63">
        <w:rPr>
          <w:rFonts w:asciiTheme="minorHAnsi" w:hAnsiTheme="minorHAnsi" w:cstheme="minorHAnsi"/>
          <w:sz w:val="22"/>
          <w:szCs w:val="22"/>
        </w:rPr>
        <w:t xml:space="preserve"> la figure de l’excès </w:t>
      </w:r>
      <w:r w:rsidR="00150D16" w:rsidRPr="00ED0E63">
        <w:rPr>
          <w:rFonts w:asciiTheme="minorHAnsi" w:hAnsiTheme="minorHAnsi" w:cstheme="minorHAnsi"/>
          <w:sz w:val="22"/>
          <w:szCs w:val="22"/>
        </w:rPr>
        <w:t xml:space="preserve">en ce qu’elle </w:t>
      </w:r>
      <w:r w:rsidR="00ED0E63" w:rsidRPr="00ED0E63">
        <w:rPr>
          <w:rFonts w:asciiTheme="minorHAnsi" w:hAnsiTheme="minorHAnsi" w:cstheme="minorHAnsi"/>
          <w:sz w:val="22"/>
          <w:szCs w:val="22"/>
        </w:rPr>
        <w:t>révèle</w:t>
      </w:r>
      <w:r w:rsidR="00150D16" w:rsidRPr="00ED0E63">
        <w:rPr>
          <w:rFonts w:asciiTheme="minorHAnsi" w:hAnsiTheme="minorHAnsi" w:cstheme="minorHAnsi"/>
          <w:sz w:val="22"/>
          <w:szCs w:val="22"/>
        </w:rPr>
        <w:t xml:space="preserve"> les apories et les errements du politique dans son approche de l’altérité dans des contextes </w:t>
      </w:r>
      <w:r w:rsidR="00ED0E63" w:rsidRPr="00ED0E63">
        <w:rPr>
          <w:rFonts w:asciiTheme="minorHAnsi" w:hAnsiTheme="minorHAnsi" w:cstheme="minorHAnsi"/>
          <w:sz w:val="22"/>
          <w:szCs w:val="22"/>
        </w:rPr>
        <w:t>sociaux</w:t>
      </w:r>
      <w:r w:rsidR="00150D16" w:rsidRPr="00ED0E63">
        <w:rPr>
          <w:rFonts w:asciiTheme="minorHAnsi" w:hAnsiTheme="minorHAnsi" w:cstheme="minorHAnsi"/>
          <w:sz w:val="22"/>
          <w:szCs w:val="22"/>
        </w:rPr>
        <w:t xml:space="preserve"> et culturels donnés. Le scandale, de ce point de vue, trouble la perception, suscite des ruptures mais ouvre la possibilité d’un renouvellement</w:t>
      </w:r>
      <w:r w:rsidR="00ED0E63" w:rsidRPr="00ED0E63">
        <w:rPr>
          <w:rFonts w:asciiTheme="minorHAnsi" w:hAnsiTheme="minorHAnsi" w:cstheme="minorHAnsi"/>
          <w:sz w:val="22"/>
          <w:szCs w:val="22"/>
        </w:rPr>
        <w:t>.</w:t>
      </w:r>
    </w:p>
    <w:p w:rsidR="008C57CA" w:rsidRPr="00003165" w:rsidRDefault="008C57CA" w:rsidP="00EF33D6">
      <w:pPr>
        <w:spacing w:line="276" w:lineRule="auto"/>
      </w:pPr>
    </w:p>
    <w:p w:rsidR="008C57CA" w:rsidRPr="00785082" w:rsidRDefault="008C57CA" w:rsidP="00EF33D6">
      <w:pPr>
        <w:pStyle w:val="NormalWeb"/>
        <w:spacing w:before="0" w:after="0" w:line="276" w:lineRule="auto"/>
        <w:jc w:val="both"/>
        <w:rPr>
          <w:rFonts w:asciiTheme="minorHAnsi" w:hAnsiTheme="minorHAnsi" w:cstheme="minorHAnsi"/>
          <w:sz w:val="22"/>
          <w:szCs w:val="22"/>
        </w:rPr>
      </w:pPr>
      <w:r w:rsidRPr="00336355">
        <w:rPr>
          <w:rFonts w:asciiTheme="minorHAnsi" w:hAnsiTheme="minorHAnsi" w:cstheme="minorHAnsi"/>
          <w:sz w:val="22"/>
          <w:szCs w:val="22"/>
        </w:rPr>
        <w:t xml:space="preserve">La journée d’étude </w:t>
      </w:r>
      <w:r w:rsidRPr="00ED0E63">
        <w:rPr>
          <w:rFonts w:asciiTheme="minorHAnsi" w:hAnsiTheme="minorHAnsi" w:cstheme="minorHAnsi"/>
          <w:b/>
          <w:sz w:val="22"/>
          <w:szCs w:val="22"/>
        </w:rPr>
        <w:t>« L’altérité culturelle à la scène : approche historique (XIXe-XXe siècles) </w:t>
      </w:r>
      <w:r w:rsidR="009E7C20">
        <w:rPr>
          <w:rFonts w:asciiTheme="minorHAnsi" w:hAnsiTheme="minorHAnsi" w:cstheme="minorHAnsi"/>
          <w:b/>
          <w:sz w:val="22"/>
          <w:szCs w:val="22"/>
        </w:rPr>
        <w:t xml:space="preserve">» </w:t>
      </w:r>
      <w:r w:rsidR="009E7C20">
        <w:rPr>
          <w:rFonts w:asciiTheme="minorHAnsi" w:hAnsiTheme="minorHAnsi" w:cstheme="minorHAnsi"/>
          <w:sz w:val="22"/>
          <w:szCs w:val="22"/>
        </w:rPr>
        <w:t>visait</w:t>
      </w:r>
      <w:r w:rsidR="00D508AD" w:rsidRPr="00336355">
        <w:rPr>
          <w:rFonts w:asciiTheme="minorHAnsi" w:hAnsiTheme="minorHAnsi" w:cstheme="minorHAnsi"/>
          <w:sz w:val="22"/>
          <w:szCs w:val="22"/>
        </w:rPr>
        <w:t xml:space="preserve"> à réinscrire les questionnements explorés dans une perspective historique, à travers des communications portant sur un corpus de</w:t>
      </w:r>
      <w:r w:rsidRPr="00336355">
        <w:rPr>
          <w:rFonts w:asciiTheme="minorHAnsi" w:hAnsiTheme="minorHAnsi" w:cstheme="minorHAnsi"/>
          <w:sz w:val="22"/>
          <w:szCs w:val="22"/>
        </w:rPr>
        <w:t xml:space="preserve"> textes théâtraux, de mises en scène et de performances allant de la fin du XVIIIe siècle (</w:t>
      </w:r>
      <w:r w:rsidR="00785082">
        <w:rPr>
          <w:rFonts w:asciiTheme="minorHAnsi" w:hAnsiTheme="minorHAnsi" w:cstheme="minorHAnsi"/>
          <w:sz w:val="22"/>
          <w:szCs w:val="22"/>
        </w:rPr>
        <w:t xml:space="preserve">J. M. </w:t>
      </w:r>
      <w:r w:rsidRPr="00336355">
        <w:rPr>
          <w:rFonts w:asciiTheme="minorHAnsi" w:hAnsiTheme="minorHAnsi" w:cstheme="minorHAnsi"/>
          <w:sz w:val="22"/>
          <w:szCs w:val="22"/>
        </w:rPr>
        <w:t xml:space="preserve">Babo, </w:t>
      </w:r>
      <w:r w:rsidR="00785082">
        <w:rPr>
          <w:rFonts w:asciiTheme="minorHAnsi" w:hAnsiTheme="minorHAnsi" w:cstheme="minorHAnsi"/>
          <w:sz w:val="22"/>
          <w:szCs w:val="22"/>
        </w:rPr>
        <w:t>August von Kotzebue</w:t>
      </w:r>
      <w:r w:rsidRPr="00336355">
        <w:rPr>
          <w:rFonts w:asciiTheme="minorHAnsi" w:hAnsiTheme="minorHAnsi" w:cstheme="minorHAnsi"/>
          <w:sz w:val="22"/>
          <w:szCs w:val="22"/>
        </w:rPr>
        <w:t>) à nos jours (</w:t>
      </w:r>
      <w:r w:rsidR="00785082">
        <w:rPr>
          <w:rFonts w:asciiTheme="minorHAnsi" w:hAnsiTheme="minorHAnsi" w:cstheme="minorHAnsi"/>
          <w:sz w:val="22"/>
          <w:szCs w:val="22"/>
        </w:rPr>
        <w:t>Ewald</w:t>
      </w:r>
      <w:r w:rsidRPr="00336355">
        <w:rPr>
          <w:rFonts w:asciiTheme="minorHAnsi" w:hAnsiTheme="minorHAnsi" w:cstheme="minorHAnsi"/>
          <w:sz w:val="22"/>
          <w:szCs w:val="22"/>
        </w:rPr>
        <w:t xml:space="preserve"> Palmetshofer), en passant par les années 1930 (</w:t>
      </w:r>
      <w:r w:rsidR="00785082">
        <w:rPr>
          <w:rFonts w:asciiTheme="minorHAnsi" w:hAnsiTheme="minorHAnsi" w:cstheme="minorHAnsi"/>
          <w:sz w:val="22"/>
          <w:szCs w:val="22"/>
        </w:rPr>
        <w:t xml:space="preserve">Arthur </w:t>
      </w:r>
      <w:r w:rsidRPr="00336355">
        <w:rPr>
          <w:rFonts w:asciiTheme="minorHAnsi" w:hAnsiTheme="minorHAnsi" w:cstheme="minorHAnsi"/>
          <w:sz w:val="22"/>
          <w:szCs w:val="22"/>
        </w:rPr>
        <w:t xml:space="preserve">Schnitzler et sa réception parisienne, </w:t>
      </w:r>
      <w:r w:rsidR="00785082">
        <w:rPr>
          <w:rFonts w:asciiTheme="minorHAnsi" w:hAnsiTheme="minorHAnsi" w:cstheme="minorHAnsi"/>
          <w:sz w:val="22"/>
          <w:szCs w:val="22"/>
        </w:rPr>
        <w:t xml:space="preserve">Else </w:t>
      </w:r>
      <w:r w:rsidRPr="00336355">
        <w:rPr>
          <w:rFonts w:asciiTheme="minorHAnsi" w:hAnsiTheme="minorHAnsi" w:cstheme="minorHAnsi"/>
          <w:sz w:val="22"/>
          <w:szCs w:val="22"/>
        </w:rPr>
        <w:t>Lasker-Schüler), la Schaubühne dans les années 1970, le « théâtre de l’immigration algérienne » et le « türkisches Migrantentheater »</w:t>
      </w:r>
      <w:r w:rsidR="00336355" w:rsidRPr="00336355">
        <w:rPr>
          <w:rFonts w:asciiTheme="minorHAnsi" w:hAnsiTheme="minorHAnsi" w:cstheme="minorHAnsi"/>
          <w:sz w:val="22"/>
          <w:szCs w:val="22"/>
        </w:rPr>
        <w:t>.</w:t>
      </w:r>
      <w:r w:rsidR="00E823CF">
        <w:rPr>
          <w:rFonts w:asciiTheme="minorHAnsi" w:hAnsiTheme="minorHAnsi" w:cstheme="minorHAnsi"/>
          <w:sz w:val="22"/>
          <w:szCs w:val="22"/>
        </w:rPr>
        <w:t xml:space="preserve"> </w:t>
      </w:r>
      <w:r w:rsidR="00E823CF">
        <w:rPr>
          <w:rFonts w:asciiTheme="majorHAnsi" w:hAnsiTheme="majorHAnsi" w:cstheme="majorHAnsi"/>
          <w:sz w:val="22"/>
          <w:szCs w:val="22"/>
        </w:rPr>
        <w:t>Celles-ci ont permis de mettre en évidence la continuité dans l’</w:t>
      </w:r>
      <w:r w:rsidR="00802458">
        <w:rPr>
          <w:rFonts w:asciiTheme="majorHAnsi" w:hAnsiTheme="majorHAnsi" w:cstheme="majorHAnsi"/>
          <w:sz w:val="22"/>
          <w:szCs w:val="22"/>
        </w:rPr>
        <w:t>histoire théâtrale</w:t>
      </w:r>
      <w:r w:rsidR="00E823CF">
        <w:rPr>
          <w:rFonts w:asciiTheme="majorHAnsi" w:hAnsiTheme="majorHAnsi" w:cstheme="majorHAnsi"/>
          <w:sz w:val="22"/>
          <w:szCs w:val="22"/>
        </w:rPr>
        <w:t xml:space="preserve"> </w:t>
      </w:r>
      <w:r w:rsidRPr="00AB35EA">
        <w:rPr>
          <w:rFonts w:asciiTheme="majorHAnsi" w:hAnsiTheme="majorHAnsi" w:cstheme="majorHAnsi"/>
          <w:sz w:val="22"/>
          <w:szCs w:val="22"/>
        </w:rPr>
        <w:t>des questions relatives à la diversité culturelle et aux phénomènes d’hybridation, aux identités culturelles et au brouillage de leurs frontières</w:t>
      </w:r>
      <w:r w:rsidR="00802458">
        <w:rPr>
          <w:rFonts w:asciiTheme="majorHAnsi" w:hAnsiTheme="majorHAnsi" w:cstheme="majorHAnsi"/>
          <w:sz w:val="22"/>
          <w:szCs w:val="22"/>
        </w:rPr>
        <w:t>,</w:t>
      </w:r>
      <w:r w:rsidRPr="00AB35EA">
        <w:rPr>
          <w:rFonts w:asciiTheme="majorHAnsi" w:hAnsiTheme="majorHAnsi" w:cstheme="majorHAnsi"/>
          <w:sz w:val="22"/>
          <w:szCs w:val="22"/>
        </w:rPr>
        <w:t xml:space="preserve"> à la relation dialectique entre particularismes et universalisme, ou encore à la violence des assignations identitaires. </w:t>
      </w:r>
      <w:r w:rsidR="00336355" w:rsidRPr="00AB35EA">
        <w:rPr>
          <w:rFonts w:asciiTheme="majorHAnsi" w:hAnsiTheme="majorHAnsi" w:cstheme="majorHAnsi"/>
          <w:sz w:val="22"/>
          <w:szCs w:val="22"/>
        </w:rPr>
        <w:t>La double dimens</w:t>
      </w:r>
      <w:r w:rsidR="00802458">
        <w:rPr>
          <w:rFonts w:asciiTheme="majorHAnsi" w:hAnsiTheme="majorHAnsi" w:cstheme="majorHAnsi"/>
          <w:sz w:val="22"/>
          <w:szCs w:val="22"/>
        </w:rPr>
        <w:t>ion du paradigme de l’altérité,</w:t>
      </w:r>
      <w:r w:rsidRPr="00AB35EA">
        <w:rPr>
          <w:rFonts w:asciiTheme="majorHAnsi" w:hAnsiTheme="majorHAnsi" w:cstheme="majorHAnsi"/>
          <w:sz w:val="22"/>
          <w:szCs w:val="22"/>
        </w:rPr>
        <w:t xml:space="preserve"> à la fois épistémologique</w:t>
      </w:r>
      <w:r w:rsidR="00336355" w:rsidRPr="00AB35EA">
        <w:rPr>
          <w:rFonts w:asciiTheme="majorHAnsi" w:hAnsiTheme="majorHAnsi" w:cstheme="majorHAnsi"/>
          <w:sz w:val="22"/>
          <w:szCs w:val="22"/>
        </w:rPr>
        <w:t xml:space="preserve"> et politique</w:t>
      </w:r>
      <w:r w:rsidR="00AB35EA" w:rsidRPr="00AB35EA">
        <w:rPr>
          <w:rFonts w:asciiTheme="majorHAnsi" w:hAnsiTheme="majorHAnsi" w:cstheme="majorHAnsi"/>
          <w:sz w:val="22"/>
          <w:szCs w:val="22"/>
        </w:rPr>
        <w:t>,</w:t>
      </w:r>
      <w:r w:rsidR="00336355" w:rsidRPr="00AB35EA">
        <w:rPr>
          <w:rFonts w:asciiTheme="majorHAnsi" w:hAnsiTheme="majorHAnsi" w:cstheme="majorHAnsi"/>
          <w:sz w:val="22"/>
          <w:szCs w:val="22"/>
        </w:rPr>
        <w:t xml:space="preserve"> a </w:t>
      </w:r>
      <w:r w:rsidR="00E823CF">
        <w:rPr>
          <w:rFonts w:asciiTheme="majorHAnsi" w:hAnsiTheme="majorHAnsi" w:cstheme="majorHAnsi"/>
          <w:sz w:val="22"/>
          <w:szCs w:val="22"/>
        </w:rPr>
        <w:t xml:space="preserve">notamment </w:t>
      </w:r>
      <w:r w:rsidR="00336355" w:rsidRPr="00AB35EA">
        <w:rPr>
          <w:rFonts w:asciiTheme="majorHAnsi" w:hAnsiTheme="majorHAnsi" w:cstheme="majorHAnsi"/>
          <w:sz w:val="22"/>
          <w:szCs w:val="22"/>
        </w:rPr>
        <w:t xml:space="preserve">été </w:t>
      </w:r>
      <w:r w:rsidRPr="00AB35EA">
        <w:rPr>
          <w:rFonts w:asciiTheme="majorHAnsi" w:hAnsiTheme="majorHAnsi" w:cstheme="majorHAnsi"/>
          <w:sz w:val="22"/>
          <w:szCs w:val="22"/>
        </w:rPr>
        <w:t xml:space="preserve">appréhendée à travers </w:t>
      </w:r>
      <w:r w:rsidR="00336355" w:rsidRPr="00AB35EA">
        <w:rPr>
          <w:rFonts w:asciiTheme="majorHAnsi" w:hAnsiTheme="majorHAnsi" w:cstheme="majorHAnsi"/>
          <w:sz w:val="22"/>
          <w:szCs w:val="22"/>
        </w:rPr>
        <w:t>l</w:t>
      </w:r>
      <w:r w:rsidRPr="00AB35EA">
        <w:rPr>
          <w:rFonts w:asciiTheme="majorHAnsi" w:hAnsiTheme="majorHAnsi" w:cstheme="majorHAnsi"/>
          <w:sz w:val="22"/>
          <w:szCs w:val="22"/>
        </w:rPr>
        <w:t xml:space="preserve">es lieux ou </w:t>
      </w:r>
      <w:r w:rsidR="00AB35EA" w:rsidRPr="00AB35EA">
        <w:rPr>
          <w:rFonts w:asciiTheme="majorHAnsi" w:hAnsiTheme="majorHAnsi" w:cstheme="majorHAnsi"/>
          <w:sz w:val="22"/>
          <w:szCs w:val="22"/>
        </w:rPr>
        <w:t>l</w:t>
      </w:r>
      <w:r w:rsidRPr="00AB35EA">
        <w:rPr>
          <w:rFonts w:asciiTheme="majorHAnsi" w:hAnsiTheme="majorHAnsi" w:cstheme="majorHAnsi"/>
          <w:sz w:val="22"/>
          <w:szCs w:val="22"/>
        </w:rPr>
        <w:t>es espaces</w:t>
      </w:r>
      <w:r w:rsidR="00336355" w:rsidRPr="00AB35EA">
        <w:rPr>
          <w:rFonts w:asciiTheme="majorHAnsi" w:hAnsiTheme="majorHAnsi" w:cstheme="majorHAnsi"/>
          <w:sz w:val="22"/>
          <w:szCs w:val="22"/>
        </w:rPr>
        <w:t>, réels (théâtre participatif) ou symboliques</w:t>
      </w:r>
      <w:r w:rsidR="00AB35EA" w:rsidRPr="00AB35EA">
        <w:rPr>
          <w:rFonts w:asciiTheme="majorHAnsi" w:hAnsiTheme="majorHAnsi" w:cstheme="majorHAnsi"/>
          <w:sz w:val="22"/>
          <w:szCs w:val="22"/>
        </w:rPr>
        <w:t xml:space="preserve"> (par le truchement de la fiction théâtrale)</w:t>
      </w:r>
      <w:r w:rsidR="00336355" w:rsidRPr="00AB35EA">
        <w:rPr>
          <w:rFonts w:asciiTheme="majorHAnsi" w:hAnsiTheme="majorHAnsi" w:cstheme="majorHAnsi"/>
          <w:sz w:val="22"/>
          <w:szCs w:val="22"/>
        </w:rPr>
        <w:t>,</w:t>
      </w:r>
      <w:r w:rsidRPr="00AB35EA">
        <w:rPr>
          <w:rFonts w:asciiTheme="majorHAnsi" w:hAnsiTheme="majorHAnsi" w:cstheme="majorHAnsi"/>
          <w:sz w:val="22"/>
          <w:szCs w:val="22"/>
        </w:rPr>
        <w:t xml:space="preserve"> attribués à différents groupes </w:t>
      </w:r>
      <w:r w:rsidR="00802458">
        <w:rPr>
          <w:rFonts w:asciiTheme="majorHAnsi" w:hAnsiTheme="majorHAnsi" w:cstheme="majorHAnsi"/>
          <w:sz w:val="22"/>
          <w:szCs w:val="22"/>
        </w:rPr>
        <w:t>ou figures de l’a</w:t>
      </w:r>
      <w:r w:rsidR="00AB35EA" w:rsidRPr="00AB35EA">
        <w:rPr>
          <w:rFonts w:asciiTheme="majorHAnsi" w:hAnsiTheme="majorHAnsi" w:cstheme="majorHAnsi"/>
          <w:sz w:val="22"/>
          <w:szCs w:val="22"/>
        </w:rPr>
        <w:t>ltérité. Leur existence contemporaine a pu être, dans une perspective diachronique, mise en relation avec les récits et les réalités passées des contacts de culture, en contexte colonial par exemple</w:t>
      </w:r>
      <w:r w:rsidR="00AB35EA">
        <w:rPr>
          <w:rFonts w:asciiTheme="majorHAnsi" w:hAnsiTheme="majorHAnsi" w:cstheme="majorHAnsi"/>
          <w:sz w:val="22"/>
          <w:szCs w:val="22"/>
        </w:rPr>
        <w:t>.</w:t>
      </w:r>
    </w:p>
    <w:p w:rsidR="008C57CA" w:rsidRDefault="008C57CA" w:rsidP="00EF33D6">
      <w:pPr>
        <w:spacing w:line="276" w:lineRule="auto"/>
      </w:pPr>
    </w:p>
    <w:p w:rsidR="009C6180" w:rsidRDefault="00AB35EA" w:rsidP="00EF33D6">
      <w:pPr>
        <w:spacing w:line="276" w:lineRule="auto"/>
        <w:jc w:val="both"/>
        <w:rPr>
          <w:rFonts w:asciiTheme="minorHAnsi" w:hAnsiTheme="minorHAnsi" w:cstheme="minorHAnsi"/>
          <w:sz w:val="22"/>
          <w:szCs w:val="22"/>
        </w:rPr>
      </w:pPr>
      <w:r w:rsidRPr="009C6180">
        <w:rPr>
          <w:rFonts w:asciiTheme="minorHAnsi" w:hAnsiTheme="minorHAnsi" w:cstheme="minorHAnsi"/>
          <w:sz w:val="22"/>
          <w:szCs w:val="22"/>
        </w:rPr>
        <w:t>Pour le colloque de clôture, intitulé</w:t>
      </w:r>
      <w:r w:rsidR="008C57CA" w:rsidRPr="009C6180">
        <w:rPr>
          <w:rFonts w:asciiTheme="minorHAnsi" w:hAnsiTheme="minorHAnsi" w:cstheme="minorHAnsi"/>
          <w:sz w:val="22"/>
          <w:szCs w:val="22"/>
        </w:rPr>
        <w:t xml:space="preserve"> </w:t>
      </w:r>
      <w:r w:rsidR="008C57CA" w:rsidRPr="00874CC5">
        <w:rPr>
          <w:rFonts w:asciiTheme="minorHAnsi" w:hAnsiTheme="minorHAnsi" w:cstheme="minorHAnsi"/>
          <w:b/>
          <w:sz w:val="22"/>
          <w:szCs w:val="22"/>
        </w:rPr>
        <w:t>« Scènes de l’ailleurs. Construction et déconstruction spatiale de l’altérité culturelle</w:t>
      </w:r>
      <w:r w:rsidRPr="00874CC5">
        <w:rPr>
          <w:rFonts w:asciiTheme="minorHAnsi" w:hAnsiTheme="minorHAnsi" w:cstheme="minorHAnsi"/>
          <w:b/>
          <w:sz w:val="22"/>
          <w:szCs w:val="22"/>
        </w:rPr>
        <w:t xml:space="preserve"> au théâtre, entre éthique et esthétique</w:t>
      </w:r>
      <w:r w:rsidR="008C57CA" w:rsidRPr="00874CC5">
        <w:rPr>
          <w:rFonts w:asciiTheme="minorHAnsi" w:hAnsiTheme="minorHAnsi" w:cstheme="minorHAnsi"/>
          <w:b/>
          <w:sz w:val="22"/>
          <w:szCs w:val="22"/>
        </w:rPr>
        <w:t> »</w:t>
      </w:r>
      <w:r w:rsidRPr="009C6180">
        <w:rPr>
          <w:rFonts w:asciiTheme="minorHAnsi" w:hAnsiTheme="minorHAnsi" w:cstheme="minorHAnsi"/>
          <w:sz w:val="22"/>
          <w:szCs w:val="22"/>
        </w:rPr>
        <w:t xml:space="preserve">, le choix a été fait de reprendre les questionnements explorés au fil du programme </w:t>
      </w:r>
      <w:r w:rsidR="00874CC5">
        <w:rPr>
          <w:rFonts w:asciiTheme="minorHAnsi" w:hAnsiTheme="minorHAnsi" w:cstheme="minorHAnsi"/>
          <w:sz w:val="22"/>
          <w:szCs w:val="22"/>
        </w:rPr>
        <w:t>à travers</w:t>
      </w:r>
      <w:r w:rsidRPr="009C6180">
        <w:rPr>
          <w:rFonts w:asciiTheme="minorHAnsi" w:hAnsiTheme="minorHAnsi" w:cstheme="minorHAnsi"/>
          <w:sz w:val="22"/>
          <w:szCs w:val="22"/>
        </w:rPr>
        <w:t xml:space="preserve"> le prisme </w:t>
      </w:r>
      <w:r w:rsidR="005F7929" w:rsidRPr="009C6180">
        <w:rPr>
          <w:rFonts w:asciiTheme="minorHAnsi" w:hAnsiTheme="minorHAnsi" w:cstheme="minorHAnsi"/>
          <w:sz w:val="22"/>
          <w:szCs w:val="22"/>
        </w:rPr>
        <w:t>de l’espace</w:t>
      </w:r>
      <w:r w:rsidR="00E823CF">
        <w:rPr>
          <w:rFonts w:asciiTheme="minorHAnsi" w:hAnsiTheme="minorHAnsi" w:cstheme="minorHAnsi"/>
          <w:sz w:val="22"/>
          <w:szCs w:val="22"/>
        </w:rPr>
        <w:t xml:space="preserve"> </w:t>
      </w:r>
      <w:r w:rsidR="004D2B7A">
        <w:rPr>
          <w:rFonts w:asciiTheme="minorHAnsi" w:hAnsiTheme="minorHAnsi" w:cstheme="minorHAnsi"/>
          <w:sz w:val="22"/>
          <w:szCs w:val="22"/>
        </w:rPr>
        <w:t>(</w:t>
      </w:r>
      <w:r w:rsidR="00E823CF">
        <w:rPr>
          <w:rFonts w:asciiTheme="minorHAnsi" w:hAnsiTheme="minorHAnsi" w:cstheme="minorHAnsi"/>
          <w:sz w:val="22"/>
          <w:szCs w:val="22"/>
        </w:rPr>
        <w:t>déjà abordé dans la manifestation précédente</w:t>
      </w:r>
      <w:r w:rsidR="004D2B7A">
        <w:rPr>
          <w:rFonts w:asciiTheme="minorHAnsi" w:hAnsiTheme="minorHAnsi" w:cstheme="minorHAnsi"/>
          <w:sz w:val="22"/>
          <w:szCs w:val="22"/>
        </w:rPr>
        <w:t>)</w:t>
      </w:r>
      <w:r w:rsidR="005F7929" w:rsidRPr="009C6180">
        <w:rPr>
          <w:rFonts w:asciiTheme="minorHAnsi" w:hAnsiTheme="minorHAnsi" w:cstheme="minorHAnsi"/>
          <w:sz w:val="22"/>
          <w:szCs w:val="22"/>
        </w:rPr>
        <w:t xml:space="preserve">, </w:t>
      </w:r>
      <w:r w:rsidR="00E823CF">
        <w:rPr>
          <w:rFonts w:asciiTheme="minorHAnsi" w:hAnsiTheme="minorHAnsi" w:cstheme="minorHAnsi"/>
          <w:sz w:val="22"/>
          <w:szCs w:val="22"/>
        </w:rPr>
        <w:t xml:space="preserve">comme </w:t>
      </w:r>
      <w:r w:rsidR="005F7929" w:rsidRPr="009C6180">
        <w:rPr>
          <w:rFonts w:asciiTheme="minorHAnsi" w:hAnsiTheme="minorHAnsi" w:cstheme="minorHAnsi"/>
          <w:sz w:val="22"/>
          <w:szCs w:val="22"/>
        </w:rPr>
        <w:t>catégorie dramatique et</w:t>
      </w:r>
      <w:r w:rsidR="00874CC5">
        <w:rPr>
          <w:rFonts w:asciiTheme="minorHAnsi" w:hAnsiTheme="minorHAnsi" w:cstheme="minorHAnsi"/>
          <w:sz w:val="22"/>
          <w:szCs w:val="22"/>
        </w:rPr>
        <w:t xml:space="preserve"> théâtrale sans cesse revisitée</w:t>
      </w:r>
      <w:r w:rsidR="005F7929" w:rsidRPr="009C6180">
        <w:rPr>
          <w:rFonts w:asciiTheme="minorHAnsi" w:hAnsiTheme="minorHAnsi" w:cstheme="minorHAnsi"/>
          <w:sz w:val="22"/>
          <w:szCs w:val="22"/>
        </w:rPr>
        <w:t xml:space="preserve">, </w:t>
      </w:r>
      <w:r w:rsidR="008C57CA" w:rsidRPr="009C6180">
        <w:rPr>
          <w:rFonts w:asciiTheme="minorHAnsi" w:hAnsiTheme="minorHAnsi" w:cstheme="minorHAnsi"/>
          <w:sz w:val="22"/>
          <w:szCs w:val="22"/>
        </w:rPr>
        <w:t xml:space="preserve">d’une conception de celui-ci comme lieu de déploiement d’une action dramatique jusqu’à l’abolition de la frontière entre espace scénique et espace du public dans les formes immersives. </w:t>
      </w:r>
      <w:r w:rsidR="004D2B7A">
        <w:rPr>
          <w:rFonts w:asciiTheme="minorHAnsi" w:hAnsiTheme="minorHAnsi" w:cstheme="minorHAnsi"/>
          <w:sz w:val="22"/>
          <w:szCs w:val="22"/>
        </w:rPr>
        <w:t>À</w:t>
      </w:r>
      <w:r w:rsidR="005F7929" w:rsidRPr="009C6180">
        <w:rPr>
          <w:rFonts w:asciiTheme="minorHAnsi" w:hAnsiTheme="minorHAnsi" w:cstheme="minorHAnsi"/>
          <w:sz w:val="22"/>
          <w:szCs w:val="22"/>
        </w:rPr>
        <w:t xml:space="preserve"> travers cette </w:t>
      </w:r>
      <w:r w:rsidR="004D2B7A">
        <w:rPr>
          <w:rFonts w:asciiTheme="minorHAnsi" w:hAnsiTheme="minorHAnsi" w:cstheme="minorHAnsi"/>
          <w:sz w:val="22"/>
          <w:szCs w:val="22"/>
        </w:rPr>
        <w:t>notion transverse</w:t>
      </w:r>
      <w:r w:rsidR="005F7929" w:rsidRPr="009C6180">
        <w:rPr>
          <w:rFonts w:asciiTheme="minorHAnsi" w:hAnsiTheme="minorHAnsi" w:cstheme="minorHAnsi"/>
          <w:sz w:val="22"/>
          <w:szCs w:val="22"/>
        </w:rPr>
        <w:t xml:space="preserve">, le lien pouvait être </w:t>
      </w:r>
      <w:r w:rsidR="004D2B7A">
        <w:rPr>
          <w:rFonts w:asciiTheme="minorHAnsi" w:hAnsiTheme="minorHAnsi" w:cstheme="minorHAnsi"/>
          <w:sz w:val="22"/>
          <w:szCs w:val="22"/>
        </w:rPr>
        <w:t>établi</w:t>
      </w:r>
      <w:r w:rsidR="005F7929" w:rsidRPr="009C6180">
        <w:rPr>
          <w:rFonts w:asciiTheme="minorHAnsi" w:hAnsiTheme="minorHAnsi" w:cstheme="minorHAnsi"/>
          <w:sz w:val="22"/>
          <w:szCs w:val="22"/>
        </w:rPr>
        <w:t xml:space="preserve"> entre l’espace comme notion esthétique et </w:t>
      </w:r>
      <w:r w:rsidR="00874CC5">
        <w:rPr>
          <w:rFonts w:asciiTheme="minorHAnsi" w:hAnsiTheme="minorHAnsi" w:cstheme="minorHAnsi"/>
          <w:sz w:val="22"/>
          <w:szCs w:val="22"/>
        </w:rPr>
        <w:t>sa concrétude politique, culturelle et sociale : d</w:t>
      </w:r>
      <w:r w:rsidR="005F7929" w:rsidRPr="009C6180">
        <w:rPr>
          <w:rFonts w:asciiTheme="minorHAnsi" w:hAnsiTheme="minorHAnsi" w:cstheme="minorHAnsi"/>
          <w:sz w:val="22"/>
          <w:szCs w:val="22"/>
        </w:rPr>
        <w:t xml:space="preserve">ans la réalité extra-théâtrale, l’espace </w:t>
      </w:r>
      <w:r w:rsidR="008C57CA" w:rsidRPr="009C6180">
        <w:rPr>
          <w:rFonts w:asciiTheme="minorHAnsi" w:hAnsiTheme="minorHAnsi" w:cstheme="minorHAnsi"/>
          <w:sz w:val="22"/>
          <w:szCs w:val="22"/>
        </w:rPr>
        <w:t>peut être commun à des communautés culturelles diverses ou fermés aux arrivants ; il peut êtr</w:t>
      </w:r>
      <w:r w:rsidR="00874CC5">
        <w:rPr>
          <w:rFonts w:asciiTheme="minorHAnsi" w:hAnsiTheme="minorHAnsi" w:cstheme="minorHAnsi"/>
          <w:sz w:val="22"/>
          <w:szCs w:val="22"/>
        </w:rPr>
        <w:t>e celui du passé, à la fois fui</w:t>
      </w:r>
      <w:r w:rsidR="008C57CA" w:rsidRPr="009C6180">
        <w:rPr>
          <w:rFonts w:asciiTheme="minorHAnsi" w:hAnsiTheme="minorHAnsi" w:cstheme="minorHAnsi"/>
          <w:sz w:val="22"/>
          <w:szCs w:val="22"/>
        </w:rPr>
        <w:t xml:space="preserve"> et perdu ; il peut être à venir et investi d’espoir ; il peut être fermé (« camps » et centre</w:t>
      </w:r>
      <w:r w:rsidR="00874CC5">
        <w:rPr>
          <w:rFonts w:asciiTheme="minorHAnsi" w:hAnsiTheme="minorHAnsi" w:cstheme="minorHAnsi"/>
          <w:sz w:val="22"/>
          <w:szCs w:val="22"/>
        </w:rPr>
        <w:t>s</w:t>
      </w:r>
      <w:r w:rsidR="008C57CA" w:rsidRPr="009C6180">
        <w:rPr>
          <w:rFonts w:asciiTheme="minorHAnsi" w:hAnsiTheme="minorHAnsi" w:cstheme="minorHAnsi"/>
          <w:sz w:val="22"/>
          <w:szCs w:val="22"/>
        </w:rPr>
        <w:t xml:space="preserve"> d’accueil pour migrants), mais aussi refuge. Il s’agissait donc de penser ensemble ces </w:t>
      </w:r>
      <w:r w:rsidR="005F7929" w:rsidRPr="009C6180">
        <w:rPr>
          <w:rFonts w:asciiTheme="minorHAnsi" w:hAnsiTheme="minorHAnsi" w:cstheme="minorHAnsi"/>
          <w:sz w:val="22"/>
          <w:szCs w:val="22"/>
        </w:rPr>
        <w:t>espaces</w:t>
      </w:r>
      <w:r w:rsidR="008C57CA" w:rsidRPr="009C6180">
        <w:rPr>
          <w:rFonts w:asciiTheme="minorHAnsi" w:hAnsiTheme="minorHAnsi" w:cstheme="minorHAnsi"/>
          <w:sz w:val="22"/>
          <w:szCs w:val="22"/>
        </w:rPr>
        <w:t xml:space="preserve"> à partir d’une hypothèse : la démultiplication des façons de penser cet « espace autre » – le théâtre comme hétérotopie – qui « fait succéder sur le rectangle de la sc</w:t>
      </w:r>
      <w:r w:rsidR="008C57CA" w:rsidRPr="009C6180">
        <w:rPr>
          <w:rFonts w:asciiTheme="minorHAnsi" w:hAnsiTheme="minorHAnsi" w:cstheme="minorHAnsi"/>
          <w:sz w:val="22"/>
          <w:szCs w:val="22"/>
          <w:lang w:val="it-IT"/>
        </w:rPr>
        <w:t>è</w:t>
      </w:r>
      <w:r w:rsidR="008C57CA" w:rsidRPr="009C6180">
        <w:rPr>
          <w:rFonts w:asciiTheme="minorHAnsi" w:hAnsiTheme="minorHAnsi" w:cstheme="minorHAnsi"/>
          <w:sz w:val="22"/>
          <w:szCs w:val="22"/>
        </w:rPr>
        <w:t>ne toute une série de lieux qui sont étrangers les uns aux autres » (Foucault) contribue à élargir et à questionner les manières d’aborder les « espac</w:t>
      </w:r>
      <w:r w:rsidR="005F7929" w:rsidRPr="009C6180">
        <w:rPr>
          <w:rFonts w:asciiTheme="minorHAnsi" w:hAnsiTheme="minorHAnsi" w:cstheme="minorHAnsi"/>
          <w:sz w:val="22"/>
          <w:szCs w:val="22"/>
        </w:rPr>
        <w:t xml:space="preserve">es autres » culturellement. </w:t>
      </w:r>
      <w:r w:rsidR="00F64245" w:rsidRPr="009C6180">
        <w:rPr>
          <w:rFonts w:asciiTheme="minorHAnsi" w:hAnsiTheme="minorHAnsi" w:cstheme="minorHAnsi"/>
          <w:sz w:val="22"/>
          <w:szCs w:val="22"/>
        </w:rPr>
        <w:t xml:space="preserve">Relevant </w:t>
      </w:r>
      <w:r w:rsidR="005F7929" w:rsidRPr="009C6180">
        <w:rPr>
          <w:rFonts w:asciiTheme="minorHAnsi" w:hAnsiTheme="minorHAnsi" w:cstheme="minorHAnsi"/>
          <w:sz w:val="22"/>
          <w:szCs w:val="22"/>
        </w:rPr>
        <w:t>soit de l’étude de cas</w:t>
      </w:r>
      <w:r w:rsidR="00F64245" w:rsidRPr="009C6180">
        <w:rPr>
          <w:rFonts w:asciiTheme="minorHAnsi" w:hAnsiTheme="minorHAnsi" w:cstheme="minorHAnsi"/>
          <w:sz w:val="22"/>
          <w:szCs w:val="22"/>
        </w:rPr>
        <w:t xml:space="preserve"> (</w:t>
      </w:r>
      <w:r w:rsidR="00F64245" w:rsidRPr="009C6180">
        <w:rPr>
          <w:rFonts w:asciiTheme="minorHAnsi" w:hAnsiTheme="minorHAnsi" w:cstheme="minorHAnsi"/>
          <w:bCs/>
          <w:sz w:val="22"/>
          <w:szCs w:val="22"/>
        </w:rPr>
        <w:t xml:space="preserve">Akın Emanuel Şipal, </w:t>
      </w:r>
      <w:r w:rsidR="00F64245" w:rsidRPr="009C6180">
        <w:rPr>
          <w:rFonts w:asciiTheme="minorHAnsi" w:hAnsiTheme="minorHAnsi" w:cstheme="minorHAnsi"/>
          <w:sz w:val="22"/>
          <w:szCs w:val="22"/>
        </w:rPr>
        <w:t xml:space="preserve">Emine Sevgi Özamar, Christophe </w:t>
      </w:r>
      <w:r w:rsidR="00F64245" w:rsidRPr="00874CC5">
        <w:rPr>
          <w:rFonts w:asciiTheme="minorHAnsi" w:hAnsiTheme="minorHAnsi" w:cstheme="minorHAnsi"/>
          <w:sz w:val="22"/>
          <w:szCs w:val="22"/>
        </w:rPr>
        <w:t>Schlingensief</w:t>
      </w:r>
      <w:r w:rsidR="00F64245" w:rsidRPr="009C6180">
        <w:rPr>
          <w:rFonts w:asciiTheme="minorHAnsi" w:hAnsiTheme="minorHAnsi" w:cstheme="minorHAnsi"/>
          <w:sz w:val="22"/>
          <w:szCs w:val="22"/>
        </w:rPr>
        <w:t xml:space="preserve">, Rimini Protokoll, Caroline Guilea Nguyen, Gurshad Shaheman, Milo Rau, le projet de théâtre numérique </w:t>
      </w:r>
      <w:r w:rsidR="00F64245" w:rsidRPr="009C6180">
        <w:rPr>
          <w:rFonts w:asciiTheme="minorHAnsi" w:hAnsiTheme="minorHAnsi" w:cstheme="minorHAnsi"/>
          <w:i/>
          <w:sz w:val="22"/>
          <w:szCs w:val="22"/>
        </w:rPr>
        <w:t>Qingdao-A Messy Archive</w:t>
      </w:r>
      <w:r w:rsidR="00F64245" w:rsidRPr="009C6180">
        <w:rPr>
          <w:rFonts w:asciiTheme="minorHAnsi" w:hAnsiTheme="minorHAnsi" w:cstheme="minorHAnsi"/>
          <w:sz w:val="22"/>
          <w:szCs w:val="22"/>
        </w:rPr>
        <w:t>…)</w:t>
      </w:r>
      <w:r w:rsidR="005F7929" w:rsidRPr="009C6180">
        <w:rPr>
          <w:rFonts w:asciiTheme="minorHAnsi" w:hAnsiTheme="minorHAnsi" w:cstheme="minorHAnsi"/>
          <w:sz w:val="22"/>
          <w:szCs w:val="22"/>
        </w:rPr>
        <w:t xml:space="preserve"> soit de perspectives plus globales (la remise en cause de l’existence d’un « théâtre de l’Autre</w:t>
      </w:r>
      <w:r w:rsidR="00500C9E">
        <w:rPr>
          <w:rFonts w:asciiTheme="minorHAnsi" w:hAnsiTheme="minorHAnsi" w:cstheme="minorHAnsi"/>
          <w:sz w:val="22"/>
          <w:szCs w:val="22"/>
        </w:rPr>
        <w:t xml:space="preserve"> » ou l’émergence </w:t>
      </w:r>
      <w:r w:rsidR="00F64245" w:rsidRPr="009C6180">
        <w:rPr>
          <w:rFonts w:asciiTheme="minorHAnsi" w:hAnsiTheme="minorHAnsi" w:cstheme="minorHAnsi"/>
          <w:sz w:val="22"/>
          <w:szCs w:val="22"/>
        </w:rPr>
        <w:t>d’un t</w:t>
      </w:r>
      <w:r w:rsidR="004D2B7A">
        <w:rPr>
          <w:rFonts w:asciiTheme="minorHAnsi" w:hAnsiTheme="minorHAnsi" w:cstheme="minorHAnsi"/>
          <w:sz w:val="22"/>
          <w:szCs w:val="22"/>
        </w:rPr>
        <w:t>héâtre de l’Afropea</w:t>
      </w:r>
      <w:r w:rsidR="00F64245" w:rsidRPr="009C6180">
        <w:rPr>
          <w:rFonts w:asciiTheme="minorHAnsi" w:hAnsiTheme="minorHAnsi" w:cstheme="minorHAnsi"/>
          <w:sz w:val="22"/>
          <w:szCs w:val="22"/>
        </w:rPr>
        <w:t xml:space="preserve">, à l’exemple d’artistes afro-descendants tels que que Kossi Efoui, Koffi Kwahulé, Dieudonné Niangouna, Penda Diouf ou </w:t>
      </w:r>
      <w:r w:rsidR="004D2B7A">
        <w:rPr>
          <w:rFonts w:asciiTheme="minorHAnsi" w:hAnsiTheme="minorHAnsi" w:cstheme="minorHAnsi"/>
          <w:sz w:val="22"/>
          <w:szCs w:val="22"/>
        </w:rPr>
        <w:t xml:space="preserve">encore </w:t>
      </w:r>
      <w:r w:rsidR="00F64245" w:rsidRPr="009C6180">
        <w:rPr>
          <w:rFonts w:asciiTheme="minorHAnsi" w:hAnsiTheme="minorHAnsi" w:cstheme="minorHAnsi"/>
          <w:sz w:val="22"/>
          <w:szCs w:val="22"/>
        </w:rPr>
        <w:t>Rebecca Chaillon</w:t>
      </w:r>
      <w:r w:rsidR="004D2B7A">
        <w:rPr>
          <w:rFonts w:asciiTheme="minorHAnsi" w:hAnsiTheme="minorHAnsi" w:cstheme="minorHAnsi"/>
          <w:sz w:val="22"/>
          <w:szCs w:val="22"/>
        </w:rPr>
        <w:t>)</w:t>
      </w:r>
      <w:r w:rsidR="00F64245" w:rsidRPr="009C6180">
        <w:rPr>
          <w:rFonts w:asciiTheme="minorHAnsi" w:hAnsiTheme="minorHAnsi" w:cstheme="minorHAnsi"/>
          <w:sz w:val="22"/>
          <w:szCs w:val="22"/>
        </w:rPr>
        <w:t>, les communic</w:t>
      </w:r>
      <w:r w:rsidR="00500C9E">
        <w:rPr>
          <w:rFonts w:asciiTheme="minorHAnsi" w:hAnsiTheme="minorHAnsi" w:cstheme="minorHAnsi"/>
          <w:sz w:val="22"/>
          <w:szCs w:val="22"/>
        </w:rPr>
        <w:t>ations ont principalement porté</w:t>
      </w:r>
      <w:r w:rsidR="00F64245" w:rsidRPr="009C6180">
        <w:rPr>
          <w:rFonts w:asciiTheme="minorHAnsi" w:hAnsiTheme="minorHAnsi" w:cstheme="minorHAnsi"/>
          <w:sz w:val="22"/>
          <w:szCs w:val="22"/>
        </w:rPr>
        <w:t xml:space="preserve"> sur les enjeu</w:t>
      </w:r>
      <w:r w:rsidR="00855D12" w:rsidRPr="009C6180">
        <w:rPr>
          <w:rFonts w:asciiTheme="minorHAnsi" w:hAnsiTheme="minorHAnsi" w:cstheme="minorHAnsi"/>
          <w:sz w:val="22"/>
          <w:szCs w:val="22"/>
        </w:rPr>
        <w:t xml:space="preserve">x </w:t>
      </w:r>
      <w:r w:rsidR="00855D12" w:rsidRPr="009C6180">
        <w:rPr>
          <w:rFonts w:asciiTheme="minorHAnsi" w:hAnsiTheme="minorHAnsi" w:cstheme="minorHAnsi"/>
          <w:sz w:val="22"/>
          <w:szCs w:val="22"/>
        </w:rPr>
        <w:lastRenderedPageBreak/>
        <w:t xml:space="preserve">éthiques de la représentation. </w:t>
      </w:r>
      <w:r w:rsidR="008C57CA" w:rsidRPr="009C6180">
        <w:rPr>
          <w:rFonts w:asciiTheme="minorHAnsi" w:hAnsiTheme="minorHAnsi" w:cstheme="minorHAnsi"/>
          <w:sz w:val="22"/>
          <w:szCs w:val="22"/>
        </w:rPr>
        <w:t xml:space="preserve">Les nouvelles manières de penser l’altérité au théâtre relèvent-elles </w:t>
      </w:r>
      <w:r w:rsidR="00855D12" w:rsidRPr="009C6180">
        <w:rPr>
          <w:rFonts w:asciiTheme="minorHAnsi" w:hAnsiTheme="minorHAnsi" w:cstheme="minorHAnsi"/>
          <w:sz w:val="22"/>
          <w:szCs w:val="22"/>
        </w:rPr>
        <w:t>d’une forme de « révolution morale » dans le sens d’Anthony Appiah, d’un changement de sensibilité</w:t>
      </w:r>
      <w:r w:rsidR="008C57CA" w:rsidRPr="009C6180">
        <w:rPr>
          <w:rFonts w:asciiTheme="minorHAnsi" w:hAnsiTheme="minorHAnsi" w:cstheme="minorHAnsi"/>
          <w:sz w:val="22"/>
          <w:szCs w:val="22"/>
        </w:rPr>
        <w:t xml:space="preserve"> ? </w:t>
      </w:r>
      <w:r w:rsidR="00855D12" w:rsidRPr="009C6180">
        <w:rPr>
          <w:rFonts w:asciiTheme="minorHAnsi" w:hAnsiTheme="minorHAnsi" w:cstheme="minorHAnsi"/>
          <w:sz w:val="22"/>
          <w:szCs w:val="22"/>
        </w:rPr>
        <w:t>C’est ce que laisse</w:t>
      </w:r>
      <w:r w:rsidR="004D2B7A">
        <w:rPr>
          <w:rFonts w:asciiTheme="minorHAnsi" w:hAnsiTheme="minorHAnsi" w:cstheme="minorHAnsi"/>
          <w:sz w:val="22"/>
          <w:szCs w:val="22"/>
        </w:rPr>
        <w:t>nt</w:t>
      </w:r>
      <w:r w:rsidR="00855D12" w:rsidRPr="009C6180">
        <w:rPr>
          <w:rFonts w:asciiTheme="minorHAnsi" w:hAnsiTheme="minorHAnsi" w:cstheme="minorHAnsi"/>
          <w:sz w:val="22"/>
          <w:szCs w:val="22"/>
        </w:rPr>
        <w:t xml:space="preserve"> penser</w:t>
      </w:r>
      <w:r w:rsidR="008C57CA" w:rsidRPr="009C6180">
        <w:rPr>
          <w:rFonts w:asciiTheme="minorHAnsi" w:hAnsiTheme="minorHAnsi" w:cstheme="minorHAnsi"/>
          <w:sz w:val="22"/>
          <w:szCs w:val="22"/>
        </w:rPr>
        <w:t xml:space="preserve"> </w:t>
      </w:r>
      <w:r w:rsidR="00855D12" w:rsidRPr="009C6180">
        <w:rPr>
          <w:rFonts w:asciiTheme="minorHAnsi" w:hAnsiTheme="minorHAnsi" w:cstheme="minorHAnsi"/>
          <w:sz w:val="22"/>
          <w:szCs w:val="22"/>
        </w:rPr>
        <w:t xml:space="preserve">la reconnaissance progressive </w:t>
      </w:r>
      <w:r w:rsidR="008C57CA" w:rsidRPr="009C6180">
        <w:rPr>
          <w:rFonts w:asciiTheme="minorHAnsi" w:hAnsiTheme="minorHAnsi" w:cstheme="minorHAnsi"/>
          <w:sz w:val="22"/>
          <w:szCs w:val="22"/>
        </w:rPr>
        <w:t>d’une</w:t>
      </w:r>
      <w:r w:rsidR="004D2B7A">
        <w:rPr>
          <w:rFonts w:asciiTheme="minorHAnsi" w:hAnsiTheme="minorHAnsi" w:cstheme="minorHAnsi"/>
          <w:sz w:val="22"/>
          <w:szCs w:val="22"/>
        </w:rPr>
        <w:t xml:space="preserve"> dramaturgie et de pratiques de mise</w:t>
      </w:r>
      <w:r w:rsidR="008C57CA" w:rsidRPr="009C6180">
        <w:rPr>
          <w:rFonts w:asciiTheme="minorHAnsi" w:hAnsiTheme="minorHAnsi" w:cstheme="minorHAnsi"/>
          <w:sz w:val="22"/>
          <w:szCs w:val="22"/>
        </w:rPr>
        <w:t xml:space="preserve"> en scène postcoloniales et </w:t>
      </w:r>
      <w:r w:rsidR="00855D12" w:rsidRPr="009C6180">
        <w:rPr>
          <w:rFonts w:asciiTheme="minorHAnsi" w:hAnsiTheme="minorHAnsi" w:cstheme="minorHAnsi"/>
          <w:sz w:val="22"/>
          <w:szCs w:val="22"/>
        </w:rPr>
        <w:t xml:space="preserve">de </w:t>
      </w:r>
      <w:r w:rsidR="008C57CA" w:rsidRPr="009C6180">
        <w:rPr>
          <w:rFonts w:asciiTheme="minorHAnsi" w:hAnsiTheme="minorHAnsi" w:cstheme="minorHAnsi"/>
          <w:sz w:val="22"/>
          <w:szCs w:val="22"/>
        </w:rPr>
        <w:t>leur puissance d’innovation formelle</w:t>
      </w:r>
      <w:r w:rsidR="00855D12" w:rsidRPr="009C6180">
        <w:rPr>
          <w:rFonts w:asciiTheme="minorHAnsi" w:hAnsiTheme="minorHAnsi" w:cstheme="minorHAnsi"/>
          <w:sz w:val="22"/>
          <w:szCs w:val="22"/>
        </w:rPr>
        <w:t>. La notion d’hospitalité a constitué un autre fil rouge du colloque, en ce qu’elle pose</w:t>
      </w:r>
      <w:r w:rsidR="008C57CA" w:rsidRPr="009C6180">
        <w:rPr>
          <w:rFonts w:asciiTheme="minorHAnsi" w:hAnsiTheme="minorHAnsi" w:cstheme="minorHAnsi"/>
          <w:sz w:val="22"/>
          <w:szCs w:val="22"/>
        </w:rPr>
        <w:t xml:space="preserve"> la question de l’espace partagé, qu’il soit réel ou symbolique. En problématisant le premier par le truchement du second, les arts de la scène interroge</w:t>
      </w:r>
      <w:r w:rsidR="00716014">
        <w:rPr>
          <w:rFonts w:asciiTheme="minorHAnsi" w:hAnsiTheme="minorHAnsi" w:cstheme="minorHAnsi"/>
          <w:sz w:val="22"/>
          <w:szCs w:val="22"/>
        </w:rPr>
        <w:t>nt</w:t>
      </w:r>
      <w:r w:rsidR="004D2B7A">
        <w:rPr>
          <w:rFonts w:asciiTheme="minorHAnsi" w:hAnsiTheme="minorHAnsi" w:cstheme="minorHAnsi"/>
          <w:sz w:val="22"/>
          <w:szCs w:val="22"/>
        </w:rPr>
        <w:t xml:space="preserve"> donc notre capacité à l’ouverture à l’Autre</w:t>
      </w:r>
      <w:r w:rsidR="008C57CA" w:rsidRPr="009C6180">
        <w:rPr>
          <w:rFonts w:asciiTheme="minorHAnsi" w:hAnsiTheme="minorHAnsi" w:cstheme="minorHAnsi"/>
          <w:sz w:val="22"/>
          <w:szCs w:val="22"/>
        </w:rPr>
        <w:t xml:space="preserve"> dans un monde contemporain où est</w:t>
      </w:r>
      <w:r w:rsidR="00855D12" w:rsidRPr="009C6180">
        <w:rPr>
          <w:rFonts w:asciiTheme="minorHAnsi" w:hAnsiTheme="minorHAnsi" w:cstheme="minorHAnsi"/>
          <w:sz w:val="22"/>
          <w:szCs w:val="22"/>
        </w:rPr>
        <w:t xml:space="preserve"> souvent</w:t>
      </w:r>
      <w:r w:rsidR="008C57CA" w:rsidRPr="009C6180">
        <w:rPr>
          <w:rFonts w:asciiTheme="minorHAnsi" w:hAnsiTheme="minorHAnsi" w:cstheme="minorHAnsi"/>
          <w:sz w:val="22"/>
          <w:szCs w:val="22"/>
        </w:rPr>
        <w:t xml:space="preserve"> lié au partage interculturel du territoire une « immense</w:t>
      </w:r>
      <w:r w:rsidR="004D2B7A">
        <w:rPr>
          <w:rFonts w:asciiTheme="minorHAnsi" w:hAnsiTheme="minorHAnsi" w:cstheme="minorHAnsi"/>
          <w:sz w:val="22"/>
          <w:szCs w:val="22"/>
        </w:rPr>
        <w:t xml:space="preserve"> et déraisonnable inquiétude » selon les mots d’</w:t>
      </w:r>
      <w:r w:rsidR="00874CC5">
        <w:rPr>
          <w:rFonts w:asciiTheme="minorHAnsi" w:hAnsiTheme="minorHAnsi" w:cstheme="minorHAnsi"/>
          <w:sz w:val="22"/>
          <w:szCs w:val="22"/>
        </w:rPr>
        <w:t>Etienne</w:t>
      </w:r>
      <w:r w:rsidR="008C57CA" w:rsidRPr="009C6180">
        <w:rPr>
          <w:rFonts w:asciiTheme="minorHAnsi" w:hAnsiTheme="minorHAnsi" w:cstheme="minorHAnsi"/>
          <w:sz w:val="22"/>
          <w:szCs w:val="22"/>
        </w:rPr>
        <w:t xml:space="preserve"> Tassin à propos des mouvements migratoires. Si tant </w:t>
      </w:r>
      <w:r w:rsidR="004D2B7A">
        <w:rPr>
          <w:rFonts w:asciiTheme="minorHAnsi" w:hAnsiTheme="minorHAnsi" w:cstheme="minorHAnsi"/>
          <w:sz w:val="22"/>
          <w:szCs w:val="22"/>
        </w:rPr>
        <w:t xml:space="preserve">est </w:t>
      </w:r>
      <w:r w:rsidR="008C57CA" w:rsidRPr="009C6180">
        <w:rPr>
          <w:rFonts w:asciiTheme="minorHAnsi" w:hAnsiTheme="minorHAnsi" w:cstheme="minorHAnsi"/>
          <w:sz w:val="22"/>
          <w:szCs w:val="22"/>
        </w:rPr>
        <w:t>qu’il interroge ses propres out</w:t>
      </w:r>
      <w:r w:rsidR="004D2B7A">
        <w:rPr>
          <w:rFonts w:asciiTheme="minorHAnsi" w:hAnsiTheme="minorHAnsi" w:cstheme="minorHAnsi"/>
          <w:sz w:val="22"/>
          <w:szCs w:val="22"/>
        </w:rPr>
        <w:t>ils – et ici, en premier lieu, s</w:t>
      </w:r>
      <w:r w:rsidR="008C57CA" w:rsidRPr="009C6180">
        <w:rPr>
          <w:rFonts w:asciiTheme="minorHAnsi" w:hAnsiTheme="minorHAnsi" w:cstheme="minorHAnsi"/>
          <w:sz w:val="22"/>
          <w:szCs w:val="22"/>
        </w:rPr>
        <w:t xml:space="preserve">es espaces – </w:t>
      </w:r>
      <w:r w:rsidR="004D2B7A">
        <w:rPr>
          <w:rFonts w:asciiTheme="minorHAnsi" w:hAnsiTheme="minorHAnsi" w:cstheme="minorHAnsi"/>
          <w:sz w:val="22"/>
          <w:szCs w:val="22"/>
        </w:rPr>
        <w:t>le théâtre</w:t>
      </w:r>
      <w:r w:rsidR="008C57CA" w:rsidRPr="009C6180">
        <w:rPr>
          <w:rFonts w:asciiTheme="minorHAnsi" w:hAnsiTheme="minorHAnsi" w:cstheme="minorHAnsi"/>
          <w:sz w:val="22"/>
          <w:szCs w:val="22"/>
        </w:rPr>
        <w:t xml:space="preserve"> comme l</w:t>
      </w:r>
      <w:r w:rsidR="004D2B7A">
        <w:rPr>
          <w:rFonts w:asciiTheme="minorHAnsi" w:hAnsiTheme="minorHAnsi" w:cstheme="minorHAnsi"/>
          <w:sz w:val="22"/>
          <w:szCs w:val="22"/>
        </w:rPr>
        <w:t>ieu d’une expérimentation peu</w:t>
      </w:r>
      <w:r w:rsidR="008C57CA" w:rsidRPr="009C6180">
        <w:rPr>
          <w:rFonts w:asciiTheme="minorHAnsi" w:hAnsiTheme="minorHAnsi" w:cstheme="minorHAnsi"/>
          <w:sz w:val="22"/>
          <w:szCs w:val="22"/>
        </w:rPr>
        <w:t xml:space="preserve">t se faire le cadre d’exercice d’une éthique </w:t>
      </w:r>
      <w:r w:rsidR="004D2B7A">
        <w:rPr>
          <w:rFonts w:asciiTheme="minorHAnsi" w:hAnsiTheme="minorHAnsi" w:cstheme="minorHAnsi"/>
          <w:sz w:val="22"/>
          <w:szCs w:val="22"/>
        </w:rPr>
        <w:t>interculturelle.</w:t>
      </w:r>
    </w:p>
    <w:p w:rsidR="009C6180" w:rsidRDefault="009C6180" w:rsidP="00EF33D6">
      <w:pPr>
        <w:spacing w:line="276" w:lineRule="auto"/>
        <w:jc w:val="both"/>
        <w:rPr>
          <w:rFonts w:asciiTheme="minorHAnsi" w:hAnsiTheme="minorHAnsi" w:cstheme="minorHAnsi"/>
          <w:sz w:val="22"/>
          <w:szCs w:val="22"/>
        </w:rPr>
      </w:pPr>
    </w:p>
    <w:p w:rsidR="009C6180" w:rsidRPr="009C6180" w:rsidRDefault="00500C9E" w:rsidP="00EF33D6">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Toutes les manifestations ont eu lieu en allemand et en français. </w:t>
      </w:r>
      <w:r w:rsidR="009C6180">
        <w:rPr>
          <w:rFonts w:asciiTheme="minorHAnsi" w:hAnsiTheme="minorHAnsi" w:cstheme="minorHAnsi"/>
          <w:sz w:val="22"/>
          <w:szCs w:val="22"/>
        </w:rPr>
        <w:t xml:space="preserve">Au terme de ce PFR, deux publications sont prévues. Un volume rassemblant les communications présentées dans le cadre du colloque à la Villa Vigoni est d’ores et déjà en préparation, et sera publié en 2024 chez </w:t>
      </w:r>
      <w:r w:rsidR="004B4FC6">
        <w:rPr>
          <w:rFonts w:asciiTheme="minorHAnsi" w:hAnsiTheme="minorHAnsi" w:cstheme="minorHAnsi"/>
          <w:sz w:val="22"/>
          <w:szCs w:val="22"/>
        </w:rPr>
        <w:t xml:space="preserve">Nomos Verlag dans une collection menée en partenariat avec le </w:t>
      </w:r>
      <w:r>
        <w:rPr>
          <w:rFonts w:asciiTheme="minorHAnsi" w:hAnsiTheme="minorHAnsi" w:cstheme="minorHAnsi"/>
          <w:sz w:val="22"/>
          <w:szCs w:val="22"/>
        </w:rPr>
        <w:t>Cluster für Europaforschung</w:t>
      </w:r>
      <w:r w:rsidR="004B4FC6">
        <w:rPr>
          <w:rFonts w:asciiTheme="minorHAnsi" w:hAnsiTheme="minorHAnsi" w:cstheme="minorHAnsi"/>
          <w:sz w:val="22"/>
          <w:szCs w:val="22"/>
        </w:rPr>
        <w:t>. Les actes du colloque « Scènes de l’ailleurs »</w:t>
      </w:r>
      <w:r>
        <w:rPr>
          <w:rFonts w:asciiTheme="minorHAnsi" w:hAnsiTheme="minorHAnsi" w:cstheme="minorHAnsi"/>
          <w:sz w:val="22"/>
          <w:szCs w:val="22"/>
        </w:rPr>
        <w:t xml:space="preserve">, également organisé dans le cadre l’Institut Thématique Interdisciplinaire </w:t>
      </w:r>
      <w:r w:rsidRPr="00500C9E">
        <w:rPr>
          <w:rFonts w:asciiTheme="minorHAnsi" w:hAnsiTheme="minorHAnsi" w:cstheme="minorHAnsi"/>
          <w:i/>
          <w:sz w:val="22"/>
          <w:szCs w:val="22"/>
        </w:rPr>
        <w:t>Lethica</w:t>
      </w:r>
      <w:r>
        <w:rPr>
          <w:rFonts w:asciiTheme="minorHAnsi" w:hAnsiTheme="minorHAnsi" w:cstheme="minorHAnsi"/>
          <w:sz w:val="22"/>
          <w:szCs w:val="22"/>
        </w:rPr>
        <w:t xml:space="preserve"> (Literature, ethics and arts)</w:t>
      </w:r>
      <w:r w:rsidR="004B4FC6">
        <w:rPr>
          <w:rFonts w:asciiTheme="minorHAnsi" w:hAnsiTheme="minorHAnsi" w:cstheme="minorHAnsi"/>
          <w:sz w:val="22"/>
          <w:szCs w:val="22"/>
        </w:rPr>
        <w:t xml:space="preserve"> feront par ailleurs l’objet d’</w:t>
      </w:r>
      <w:r w:rsidR="00716014">
        <w:rPr>
          <w:rFonts w:asciiTheme="minorHAnsi" w:hAnsiTheme="minorHAnsi" w:cstheme="minorHAnsi"/>
          <w:sz w:val="22"/>
          <w:szCs w:val="22"/>
        </w:rPr>
        <w:t xml:space="preserve">un ouvrage </w:t>
      </w:r>
      <w:r w:rsidR="004B4FC6">
        <w:rPr>
          <w:rFonts w:asciiTheme="minorHAnsi" w:hAnsiTheme="minorHAnsi" w:cstheme="minorHAnsi"/>
          <w:sz w:val="22"/>
          <w:szCs w:val="22"/>
        </w:rPr>
        <w:t>bilingue aux Editions de l’Université de Lorraine dans la nouvelle collection « Mondes germanophones »</w:t>
      </w:r>
      <w:r w:rsidR="00716014">
        <w:rPr>
          <w:rFonts w:asciiTheme="minorHAnsi" w:hAnsiTheme="minorHAnsi" w:cstheme="minorHAnsi"/>
          <w:sz w:val="22"/>
          <w:szCs w:val="22"/>
        </w:rPr>
        <w:t>, pour une publicatio</w:t>
      </w:r>
      <w:bookmarkStart w:id="0" w:name="_GoBack"/>
      <w:bookmarkEnd w:id="0"/>
      <w:r w:rsidR="00716014">
        <w:rPr>
          <w:rFonts w:asciiTheme="minorHAnsi" w:hAnsiTheme="minorHAnsi" w:cstheme="minorHAnsi"/>
          <w:sz w:val="22"/>
          <w:szCs w:val="22"/>
        </w:rPr>
        <w:t>n prévue en 2026.</w:t>
      </w:r>
    </w:p>
    <w:sectPr w:rsidR="009C6180" w:rsidRPr="009C618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165" w:rsidRDefault="00003165" w:rsidP="00003165">
      <w:r>
        <w:separator/>
      </w:r>
    </w:p>
  </w:endnote>
  <w:endnote w:type="continuationSeparator" w:id="0">
    <w:p w:rsidR="00003165" w:rsidRDefault="00003165" w:rsidP="00003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stra Symbol">
    <w:panose1 w:val="000005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165" w:rsidRDefault="00003165" w:rsidP="00003165">
      <w:r>
        <w:separator/>
      </w:r>
    </w:p>
  </w:footnote>
  <w:footnote w:type="continuationSeparator" w:id="0">
    <w:p w:rsidR="00003165" w:rsidRDefault="00003165" w:rsidP="000031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6A3CD688"/>
    <w:lvl w:ilvl="0">
      <w:start w:val="1"/>
      <w:numFmt w:val="lowerLetter"/>
      <w:pStyle w:val="Listenumros2"/>
      <w:lvlText w:val="%1)"/>
      <w:lvlJc w:val="left"/>
      <w:pPr>
        <w:ind w:left="643" w:hanging="360"/>
      </w:pPr>
    </w:lvl>
  </w:abstractNum>
  <w:abstractNum w:abstractNumId="1" w15:restartNumberingAfterBreak="0">
    <w:nsid w:val="FFFFFF82"/>
    <w:multiLevelType w:val="singleLevel"/>
    <w:tmpl w:val="3334B260"/>
    <w:lvl w:ilvl="0">
      <w:start w:val="1"/>
      <w:numFmt w:val="bullet"/>
      <w:pStyle w:val="Listepuces3"/>
      <w:lvlText w:val="o"/>
      <w:lvlJc w:val="left"/>
      <w:pPr>
        <w:ind w:left="926" w:hanging="360"/>
      </w:pPr>
      <w:rPr>
        <w:rFonts w:ascii="Courier New" w:hAnsi="Courier New" w:cs="Courier New" w:hint="default"/>
      </w:rPr>
    </w:lvl>
  </w:abstractNum>
  <w:abstractNum w:abstractNumId="2" w15:restartNumberingAfterBreak="0">
    <w:nsid w:val="FFFFFF83"/>
    <w:multiLevelType w:val="singleLevel"/>
    <w:tmpl w:val="162AA5A2"/>
    <w:lvl w:ilvl="0">
      <w:start w:val="1"/>
      <w:numFmt w:val="bullet"/>
      <w:pStyle w:val="Listepuces2"/>
      <w:lvlText w:val=""/>
      <w:lvlJc w:val="left"/>
      <w:pPr>
        <w:ind w:left="643" w:hanging="360"/>
      </w:pPr>
      <w:rPr>
        <w:rFonts w:ascii="Symbol" w:hAnsi="Symbol" w:hint="default"/>
      </w:rPr>
    </w:lvl>
  </w:abstractNum>
  <w:abstractNum w:abstractNumId="3" w15:restartNumberingAfterBreak="0">
    <w:nsid w:val="FFFFFF88"/>
    <w:multiLevelType w:val="singleLevel"/>
    <w:tmpl w:val="F8126800"/>
    <w:lvl w:ilvl="0">
      <w:start w:val="1"/>
      <w:numFmt w:val="decimal"/>
      <w:pStyle w:val="Listenumros"/>
      <w:lvlText w:val="%1."/>
      <w:lvlJc w:val="left"/>
      <w:pPr>
        <w:tabs>
          <w:tab w:val="num" w:pos="360"/>
        </w:tabs>
        <w:ind w:left="360" w:hanging="360"/>
      </w:pPr>
    </w:lvl>
  </w:abstractNum>
  <w:abstractNum w:abstractNumId="4" w15:restartNumberingAfterBreak="0">
    <w:nsid w:val="FFFFFF89"/>
    <w:multiLevelType w:val="singleLevel"/>
    <w:tmpl w:val="A53EE5D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79E228E"/>
    <w:multiLevelType w:val="hybridMultilevel"/>
    <w:tmpl w:val="CFA22FF8"/>
    <w:lvl w:ilvl="0" w:tplc="A80ED4F4">
      <w:start w:val="1"/>
      <w:numFmt w:val="bullet"/>
      <w:pStyle w:val="Listepuces"/>
      <w:lvlText w:val=""/>
      <w:lvlJc w:val="left"/>
      <w:pPr>
        <w:tabs>
          <w:tab w:val="num" w:pos="360"/>
        </w:tabs>
        <w:ind w:left="36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D0D"/>
    <w:rsid w:val="00003165"/>
    <w:rsid w:val="00011564"/>
    <w:rsid w:val="00013DA7"/>
    <w:rsid w:val="00055058"/>
    <w:rsid w:val="00060075"/>
    <w:rsid w:val="0008565E"/>
    <w:rsid w:val="000C0BA2"/>
    <w:rsid w:val="000C0C16"/>
    <w:rsid w:val="00102E35"/>
    <w:rsid w:val="0013250B"/>
    <w:rsid w:val="001374D1"/>
    <w:rsid w:val="0014152D"/>
    <w:rsid w:val="00150D16"/>
    <w:rsid w:val="001C6DD5"/>
    <w:rsid w:val="001D440B"/>
    <w:rsid w:val="001D5C8A"/>
    <w:rsid w:val="0024457E"/>
    <w:rsid w:val="0025142F"/>
    <w:rsid w:val="002813E8"/>
    <w:rsid w:val="00300CFE"/>
    <w:rsid w:val="00336355"/>
    <w:rsid w:val="003633DF"/>
    <w:rsid w:val="003C7C2D"/>
    <w:rsid w:val="003F357F"/>
    <w:rsid w:val="00451209"/>
    <w:rsid w:val="0047235B"/>
    <w:rsid w:val="0049030D"/>
    <w:rsid w:val="004B4FC6"/>
    <w:rsid w:val="004C067B"/>
    <w:rsid w:val="004D2B7A"/>
    <w:rsid w:val="00500C9E"/>
    <w:rsid w:val="00525C05"/>
    <w:rsid w:val="00541532"/>
    <w:rsid w:val="00555A76"/>
    <w:rsid w:val="005C3894"/>
    <w:rsid w:val="005C793F"/>
    <w:rsid w:val="005F26C5"/>
    <w:rsid w:val="005F7929"/>
    <w:rsid w:val="006777D3"/>
    <w:rsid w:val="00680545"/>
    <w:rsid w:val="006C4DA4"/>
    <w:rsid w:val="006D16EB"/>
    <w:rsid w:val="00716014"/>
    <w:rsid w:val="00783A25"/>
    <w:rsid w:val="00785082"/>
    <w:rsid w:val="007925B8"/>
    <w:rsid w:val="007C0FF1"/>
    <w:rsid w:val="007C4BCB"/>
    <w:rsid w:val="007E2F2C"/>
    <w:rsid w:val="007F10DD"/>
    <w:rsid w:val="00802458"/>
    <w:rsid w:val="0081471A"/>
    <w:rsid w:val="00855D12"/>
    <w:rsid w:val="00874CC5"/>
    <w:rsid w:val="008768C4"/>
    <w:rsid w:val="00880941"/>
    <w:rsid w:val="008B0F3A"/>
    <w:rsid w:val="008C0D0D"/>
    <w:rsid w:val="008C57CA"/>
    <w:rsid w:val="008E164A"/>
    <w:rsid w:val="00913F62"/>
    <w:rsid w:val="00932D04"/>
    <w:rsid w:val="009C6180"/>
    <w:rsid w:val="009E7C20"/>
    <w:rsid w:val="009F2B05"/>
    <w:rsid w:val="00A40297"/>
    <w:rsid w:val="00A56716"/>
    <w:rsid w:val="00A574C7"/>
    <w:rsid w:val="00A74883"/>
    <w:rsid w:val="00A94098"/>
    <w:rsid w:val="00AB35EA"/>
    <w:rsid w:val="00AB42C8"/>
    <w:rsid w:val="00B35EB7"/>
    <w:rsid w:val="00BC6600"/>
    <w:rsid w:val="00BE00E1"/>
    <w:rsid w:val="00C56ED7"/>
    <w:rsid w:val="00C75451"/>
    <w:rsid w:val="00CE4128"/>
    <w:rsid w:val="00D111AA"/>
    <w:rsid w:val="00D14349"/>
    <w:rsid w:val="00D252A0"/>
    <w:rsid w:val="00D37D1A"/>
    <w:rsid w:val="00D40A91"/>
    <w:rsid w:val="00D45599"/>
    <w:rsid w:val="00D4566D"/>
    <w:rsid w:val="00D508AD"/>
    <w:rsid w:val="00D65661"/>
    <w:rsid w:val="00D772D0"/>
    <w:rsid w:val="00D93A11"/>
    <w:rsid w:val="00D97355"/>
    <w:rsid w:val="00DB10AA"/>
    <w:rsid w:val="00DB212E"/>
    <w:rsid w:val="00DB7289"/>
    <w:rsid w:val="00DD105D"/>
    <w:rsid w:val="00E01911"/>
    <w:rsid w:val="00E17B8B"/>
    <w:rsid w:val="00E823CF"/>
    <w:rsid w:val="00EB322E"/>
    <w:rsid w:val="00ED0E63"/>
    <w:rsid w:val="00EF262C"/>
    <w:rsid w:val="00EF33D6"/>
    <w:rsid w:val="00F56A7D"/>
    <w:rsid w:val="00F64245"/>
    <w:rsid w:val="00F703CA"/>
    <w:rsid w:val="00FA113B"/>
    <w:rsid w:val="00FE3730"/>
    <w:rsid w:val="00FE4535"/>
    <w:rsid w:val="00FE611F"/>
    <w:rsid w:val="00FF47D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446FB"/>
  <w15:chartTrackingRefBased/>
  <w15:docId w15:val="{30ABAFFA-82FE-4E84-81CA-7088ED403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D0D"/>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7C4BCB"/>
    <w:pPr>
      <w:keepNext/>
      <w:spacing w:before="240" w:line="259" w:lineRule="auto"/>
      <w:outlineLvl w:val="0"/>
    </w:pPr>
    <w:rPr>
      <w:rFonts w:asciiTheme="majorHAnsi" w:eastAsiaTheme="majorEastAsia" w:hAnsiTheme="majorHAnsi" w:cstheme="majorBidi"/>
      <w:kern w:val="16"/>
      <w:sz w:val="32"/>
      <w:szCs w:val="32"/>
      <w:lang w:eastAsia="en-US"/>
      <w14:ligatures w14:val="standardContextual"/>
      <w14:numForm w14:val="lining"/>
      <w14:numSpacing w14:val="tabular"/>
    </w:rPr>
  </w:style>
  <w:style w:type="paragraph" w:styleId="Titre2">
    <w:name w:val="heading 2"/>
    <w:basedOn w:val="Normal"/>
    <w:next w:val="Normal"/>
    <w:link w:val="Titre2Car"/>
    <w:uiPriority w:val="9"/>
    <w:unhideWhenUsed/>
    <w:qFormat/>
    <w:rsid w:val="007C4BCB"/>
    <w:pPr>
      <w:keepNext/>
      <w:spacing w:before="40" w:line="259" w:lineRule="auto"/>
      <w:outlineLvl w:val="1"/>
    </w:pPr>
    <w:rPr>
      <w:rFonts w:asciiTheme="majorHAnsi" w:eastAsiaTheme="majorEastAsia" w:hAnsiTheme="majorHAnsi" w:cstheme="majorBidi"/>
      <w:kern w:val="16"/>
      <w:sz w:val="26"/>
      <w:szCs w:val="26"/>
      <w:lang w:eastAsia="en-US"/>
      <w14:ligatures w14:val="standardContextual"/>
      <w14:numForm w14:val="lining"/>
      <w14:numSpacing w14:val="tabular"/>
    </w:rPr>
  </w:style>
  <w:style w:type="paragraph" w:styleId="Titre3">
    <w:name w:val="heading 3"/>
    <w:basedOn w:val="Normal"/>
    <w:next w:val="Normal"/>
    <w:link w:val="Titre3Car"/>
    <w:uiPriority w:val="9"/>
    <w:unhideWhenUsed/>
    <w:qFormat/>
    <w:rsid w:val="007C4BCB"/>
    <w:pPr>
      <w:keepNext/>
      <w:spacing w:before="100" w:line="259" w:lineRule="auto"/>
      <w:outlineLvl w:val="2"/>
    </w:pPr>
    <w:rPr>
      <w:rFonts w:asciiTheme="majorHAnsi" w:eastAsiaTheme="majorEastAsia" w:hAnsiTheme="majorHAnsi" w:cstheme="majorBidi"/>
      <w:kern w:val="16"/>
      <w:lang w:eastAsia="en-US"/>
      <w14:ligatures w14:val="standardContextual"/>
      <w14:numForm w14:val="lining"/>
      <w14:numSpacing w14:val="tabular"/>
    </w:rPr>
  </w:style>
  <w:style w:type="paragraph" w:styleId="Titre4">
    <w:name w:val="heading 4"/>
    <w:basedOn w:val="Normal"/>
    <w:next w:val="Normal"/>
    <w:link w:val="Titre4Car"/>
    <w:uiPriority w:val="9"/>
    <w:semiHidden/>
    <w:rsid w:val="007C4BCB"/>
    <w:pPr>
      <w:keepNext/>
      <w:spacing w:before="100" w:line="259" w:lineRule="auto"/>
      <w:outlineLvl w:val="3"/>
    </w:pPr>
    <w:rPr>
      <w:rFonts w:asciiTheme="majorHAnsi" w:eastAsiaTheme="majorEastAsia" w:hAnsiTheme="majorHAnsi" w:cstheme="majorBidi"/>
      <w:i/>
      <w:iCs/>
      <w:kern w:val="16"/>
      <w:szCs w:val="22"/>
      <w:lang w:eastAsia="en-US"/>
      <w14:ligatures w14:val="standardContextual"/>
      <w14:numForm w14:val="lining"/>
      <w14:numSpacing w14:val="tabular"/>
    </w:rPr>
  </w:style>
  <w:style w:type="paragraph" w:styleId="Titre5">
    <w:name w:val="heading 5"/>
    <w:basedOn w:val="Titre4"/>
    <w:next w:val="Normal"/>
    <w:link w:val="Titre5Car"/>
    <w:uiPriority w:val="9"/>
    <w:semiHidden/>
    <w:rsid w:val="007C4BCB"/>
    <w:pPr>
      <w:spacing w:before="40"/>
      <w:outlineLvl w:val="4"/>
    </w:pPr>
    <w:rPr>
      <w:i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puces">
    <w:name w:val="List Bullet"/>
    <w:basedOn w:val="Normal"/>
    <w:uiPriority w:val="99"/>
    <w:rsid w:val="00011564"/>
    <w:pPr>
      <w:numPr>
        <w:numId w:val="7"/>
      </w:numPr>
      <w:tabs>
        <w:tab w:val="clear" w:pos="360"/>
      </w:tabs>
      <w:spacing w:before="60" w:after="60" w:line="259" w:lineRule="auto"/>
      <w:ind w:left="0"/>
    </w:pPr>
    <w:rPr>
      <w:rFonts w:asciiTheme="minorHAnsi" w:eastAsiaTheme="minorHAnsi" w:hAnsiTheme="minorHAnsi" w:cstheme="minorBidi"/>
      <w:kern w:val="16"/>
      <w:szCs w:val="22"/>
      <w:lang w:eastAsia="en-US"/>
      <w14:ligatures w14:val="standardContextual"/>
      <w14:numForm w14:val="lining"/>
      <w14:numSpacing w14:val="tabular"/>
    </w:rPr>
  </w:style>
  <w:style w:type="paragraph" w:styleId="Listepuces2">
    <w:name w:val="List Bullet 2"/>
    <w:basedOn w:val="Normal"/>
    <w:uiPriority w:val="99"/>
    <w:rsid w:val="00011564"/>
    <w:pPr>
      <w:numPr>
        <w:numId w:val="4"/>
      </w:numPr>
      <w:spacing w:before="60" w:after="60" w:line="259" w:lineRule="auto"/>
      <w:ind w:left="0" w:hanging="284"/>
      <w:contextualSpacing/>
    </w:pPr>
    <w:rPr>
      <w:rFonts w:asciiTheme="minorHAnsi" w:eastAsiaTheme="minorHAnsi" w:hAnsiTheme="minorHAnsi" w:cstheme="minorBidi"/>
      <w:kern w:val="16"/>
      <w:szCs w:val="22"/>
      <w:lang w:eastAsia="en-US"/>
      <w14:ligatures w14:val="standardContextual"/>
      <w14:numForm w14:val="lining"/>
      <w14:numSpacing w14:val="tabular"/>
    </w:rPr>
  </w:style>
  <w:style w:type="character" w:customStyle="1" w:styleId="Titre1Car">
    <w:name w:val="Titre 1 Car"/>
    <w:basedOn w:val="Policepardfaut"/>
    <w:link w:val="Titre1"/>
    <w:uiPriority w:val="9"/>
    <w:rsid w:val="007C4BCB"/>
    <w:rPr>
      <w:rFonts w:asciiTheme="majorHAnsi" w:eastAsiaTheme="majorEastAsia" w:hAnsiTheme="majorHAnsi" w:cstheme="majorBidi"/>
      <w:kern w:val="16"/>
      <w:sz w:val="32"/>
      <w:szCs w:val="32"/>
      <w14:ligatures w14:val="standardContextual"/>
      <w14:numForm w14:val="lining"/>
      <w14:numSpacing w14:val="tabular"/>
    </w:rPr>
  </w:style>
  <w:style w:type="character" w:customStyle="1" w:styleId="Titre2Car">
    <w:name w:val="Titre 2 Car"/>
    <w:basedOn w:val="Policepardfaut"/>
    <w:link w:val="Titre2"/>
    <w:uiPriority w:val="9"/>
    <w:rsid w:val="007C4BCB"/>
    <w:rPr>
      <w:rFonts w:asciiTheme="majorHAnsi" w:eastAsiaTheme="majorEastAsia" w:hAnsiTheme="majorHAnsi" w:cstheme="majorBidi"/>
      <w:kern w:val="16"/>
      <w:sz w:val="26"/>
      <w:szCs w:val="26"/>
      <w14:ligatures w14:val="standardContextual"/>
      <w14:numForm w14:val="lining"/>
      <w14:numSpacing w14:val="tabular"/>
    </w:rPr>
  </w:style>
  <w:style w:type="character" w:customStyle="1" w:styleId="Titre3Car">
    <w:name w:val="Titre 3 Car"/>
    <w:basedOn w:val="Policepardfaut"/>
    <w:link w:val="Titre3"/>
    <w:uiPriority w:val="9"/>
    <w:rsid w:val="007C4BCB"/>
    <w:rPr>
      <w:rFonts w:asciiTheme="majorHAnsi" w:eastAsiaTheme="majorEastAsia" w:hAnsiTheme="majorHAnsi" w:cstheme="majorBidi"/>
      <w:kern w:val="16"/>
      <w:sz w:val="24"/>
      <w:szCs w:val="24"/>
      <w14:ligatures w14:val="standardContextual"/>
      <w14:numForm w14:val="lining"/>
      <w14:numSpacing w14:val="tabular"/>
    </w:rPr>
  </w:style>
  <w:style w:type="character" w:customStyle="1" w:styleId="Titre4Car">
    <w:name w:val="Titre 4 Car"/>
    <w:basedOn w:val="Policepardfaut"/>
    <w:link w:val="Titre4"/>
    <w:uiPriority w:val="9"/>
    <w:semiHidden/>
    <w:rsid w:val="007C4BCB"/>
    <w:rPr>
      <w:rFonts w:asciiTheme="majorHAnsi" w:eastAsiaTheme="majorEastAsia" w:hAnsiTheme="majorHAnsi" w:cstheme="majorBidi"/>
      <w:i/>
      <w:iCs/>
      <w:kern w:val="16"/>
      <w:sz w:val="24"/>
      <w14:ligatures w14:val="standardContextual"/>
      <w14:numForm w14:val="lining"/>
      <w14:numSpacing w14:val="tabular"/>
    </w:rPr>
  </w:style>
  <w:style w:type="character" w:customStyle="1" w:styleId="Titre5Car">
    <w:name w:val="Titre 5 Car"/>
    <w:basedOn w:val="Policepardfaut"/>
    <w:link w:val="Titre5"/>
    <w:uiPriority w:val="9"/>
    <w:semiHidden/>
    <w:rsid w:val="007C4BCB"/>
    <w:rPr>
      <w:rFonts w:asciiTheme="majorHAnsi" w:eastAsiaTheme="majorEastAsia" w:hAnsiTheme="majorHAnsi" w:cstheme="majorBidi"/>
      <w:iCs/>
      <w:kern w:val="16"/>
      <w:sz w:val="24"/>
      <w14:ligatures w14:val="standardContextual"/>
      <w14:numForm w14:val="lining"/>
      <w14:numSpacing w14:val="tabular"/>
    </w:rPr>
  </w:style>
  <w:style w:type="character" w:customStyle="1" w:styleId="Unistrasymbol">
    <w:name w:val="Unistra_symbol"/>
    <w:uiPriority w:val="1"/>
    <w:qFormat/>
    <w:rsid w:val="0047235B"/>
    <w:rPr>
      <w:rFonts w:ascii="Unistra Symbol" w:hAnsi="Unistra Symbol"/>
    </w:rPr>
  </w:style>
  <w:style w:type="paragraph" w:styleId="Listepuces3">
    <w:name w:val="List Bullet 3"/>
    <w:basedOn w:val="Normal"/>
    <w:uiPriority w:val="99"/>
    <w:rsid w:val="00011564"/>
    <w:pPr>
      <w:numPr>
        <w:numId w:val="5"/>
      </w:numPr>
      <w:spacing w:before="60" w:after="60" w:line="259" w:lineRule="auto"/>
      <w:ind w:left="0" w:hanging="285"/>
      <w:contextualSpacing/>
    </w:pPr>
    <w:rPr>
      <w:rFonts w:asciiTheme="minorHAnsi" w:eastAsiaTheme="minorHAnsi" w:hAnsiTheme="minorHAnsi" w:cstheme="minorBidi"/>
      <w:kern w:val="16"/>
      <w:szCs w:val="22"/>
      <w:lang w:eastAsia="en-US"/>
      <w14:ligatures w14:val="standardContextual"/>
      <w14:numForm w14:val="lining"/>
      <w14:numSpacing w14:val="tabular"/>
    </w:rPr>
  </w:style>
  <w:style w:type="paragraph" w:styleId="Listenumros2">
    <w:name w:val="List Number 2"/>
    <w:basedOn w:val="Normal"/>
    <w:uiPriority w:val="99"/>
    <w:rsid w:val="007C4BCB"/>
    <w:pPr>
      <w:numPr>
        <w:numId w:val="2"/>
      </w:numPr>
      <w:spacing w:before="60" w:after="60" w:line="259" w:lineRule="auto"/>
      <w:contextualSpacing/>
    </w:pPr>
    <w:rPr>
      <w:rFonts w:asciiTheme="minorHAnsi" w:eastAsiaTheme="minorHAnsi" w:hAnsiTheme="minorHAnsi" w:cstheme="minorBidi"/>
      <w:kern w:val="16"/>
      <w:szCs w:val="22"/>
      <w:lang w:eastAsia="en-US"/>
      <w14:ligatures w14:val="standardContextual"/>
      <w14:numForm w14:val="lining"/>
      <w14:numSpacing w14:val="tabular"/>
    </w:rPr>
  </w:style>
  <w:style w:type="paragraph" w:styleId="Listenumros">
    <w:name w:val="List Number"/>
    <w:basedOn w:val="Normal"/>
    <w:uiPriority w:val="99"/>
    <w:rsid w:val="007C4BCB"/>
    <w:pPr>
      <w:numPr>
        <w:numId w:val="1"/>
      </w:numPr>
      <w:spacing w:before="60" w:after="60" w:line="259" w:lineRule="auto"/>
      <w:ind w:left="357" w:hanging="357"/>
      <w:contextualSpacing/>
    </w:pPr>
    <w:rPr>
      <w:rFonts w:asciiTheme="minorHAnsi" w:eastAsiaTheme="minorHAnsi" w:hAnsiTheme="minorHAnsi" w:cstheme="minorBidi"/>
      <w:kern w:val="16"/>
      <w:szCs w:val="22"/>
      <w:lang w:eastAsia="en-US"/>
      <w14:ligatures w14:val="standardContextual"/>
      <w14:numForm w14:val="lining"/>
      <w14:numSpacing w14:val="tabular"/>
    </w:rPr>
  </w:style>
  <w:style w:type="paragraph" w:styleId="NormalWeb">
    <w:name w:val="Normal (Web)"/>
    <w:basedOn w:val="Normal"/>
    <w:uiPriority w:val="99"/>
    <w:unhideWhenUsed/>
    <w:rsid w:val="008C57CA"/>
    <w:pPr>
      <w:suppressAutoHyphens/>
      <w:spacing w:before="280" w:after="280"/>
    </w:pPr>
    <w:rPr>
      <w:lang w:eastAsia="ar-SA"/>
    </w:rPr>
  </w:style>
  <w:style w:type="character" w:styleId="Appelnotedebasdep">
    <w:name w:val="footnote reference"/>
    <w:basedOn w:val="Policepardfaut"/>
    <w:uiPriority w:val="99"/>
    <w:unhideWhenUsed/>
    <w:qFormat/>
    <w:rsid w:val="00003165"/>
    <w:rPr>
      <w:rFonts w:ascii="Times New Roman" w:hAnsi="Times New Roman"/>
      <w:sz w:val="20"/>
      <w:vertAlign w:val="superscript"/>
    </w:rPr>
  </w:style>
  <w:style w:type="paragraph" w:styleId="Notedebasdepage">
    <w:name w:val="footnote text"/>
    <w:basedOn w:val="Normal"/>
    <w:link w:val="NotedebasdepageCar"/>
    <w:uiPriority w:val="99"/>
    <w:semiHidden/>
    <w:unhideWhenUsed/>
    <w:rsid w:val="00003165"/>
    <w:rPr>
      <w:rFonts w:asciiTheme="minorHAnsi" w:eastAsiaTheme="minorHAnsi" w:hAnsiTheme="minorHAnsi" w:cstheme="minorBidi"/>
      <w:sz w:val="20"/>
      <w:szCs w:val="20"/>
      <w:lang w:eastAsia="en-US"/>
    </w:rPr>
  </w:style>
  <w:style w:type="character" w:customStyle="1" w:styleId="NotedebasdepageCar">
    <w:name w:val="Note de bas de page Car"/>
    <w:basedOn w:val="Policepardfaut"/>
    <w:link w:val="Notedebasdepage"/>
    <w:uiPriority w:val="99"/>
    <w:semiHidden/>
    <w:rsid w:val="0000316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unistra_calibri">
  <a:themeElements>
    <a:clrScheme name="Unistra">
      <a:dk1>
        <a:sysClr val="windowText" lastClr="000000"/>
      </a:dk1>
      <a:lt1>
        <a:sysClr val="window" lastClr="FFFFFF"/>
      </a:lt1>
      <a:dk2>
        <a:srgbClr val="E40136"/>
      </a:dk2>
      <a:lt2>
        <a:srgbClr val="F4EAE7"/>
      </a:lt2>
      <a:accent1>
        <a:srgbClr val="4C2ED6"/>
      </a:accent1>
      <a:accent2>
        <a:srgbClr val="B0685F"/>
      </a:accent2>
      <a:accent3>
        <a:srgbClr val="BF1C66"/>
      </a:accent3>
      <a:accent4>
        <a:srgbClr val="0095FF"/>
      </a:accent4>
      <a:accent5>
        <a:srgbClr val="00C1C1"/>
      </a:accent5>
      <a:accent6>
        <a:srgbClr val="008A57"/>
      </a:accent6>
      <a:hlink>
        <a:srgbClr val="0563C1"/>
      </a:hlink>
      <a:folHlink>
        <a:srgbClr val="4472C4"/>
      </a:folHlink>
    </a:clrScheme>
    <a:fontScheme name="Unistra_norma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unistra_calibri" id="{E1A4B62C-EB00-46E2-93AD-C66DDE721F51}" vid="{48AF0DF8-3F8E-4532-95BE-99237CBEBBC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BF3E9-F07A-4976-A54D-15A489067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467</TotalTime>
  <Pages>4</Pages>
  <Words>2139</Words>
  <Characters>11770</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Université de Strasbourg</Company>
  <LinksUpToDate>false</LinksUpToDate>
  <CharactersWithSpaces>13882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Behague</dc:creator>
  <cp:keywords/>
  <dc:description/>
  <cp:lastModifiedBy>Emmanuel Behague</cp:lastModifiedBy>
  <cp:revision>16</cp:revision>
  <dcterms:created xsi:type="dcterms:W3CDTF">2024-04-17T09:12:00Z</dcterms:created>
  <dcterms:modified xsi:type="dcterms:W3CDTF">2024-04-18T10:25:00Z</dcterms:modified>
</cp:coreProperties>
</file>